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0" w:type="dxa"/>
        <w:tblInd w:w="-702" w:type="dxa"/>
        <w:tblLook w:val="01E0" w:firstRow="1" w:lastRow="1" w:firstColumn="1" w:lastColumn="1" w:noHBand="0" w:noVBand="0"/>
      </w:tblPr>
      <w:tblGrid>
        <w:gridCol w:w="3821"/>
        <w:gridCol w:w="6129"/>
      </w:tblGrid>
      <w:tr w:rsidR="00005AB6" w:rsidRPr="00BB5BE4" w14:paraId="77F6749F" w14:textId="77777777" w:rsidTr="00EE6537">
        <w:trPr>
          <w:trHeight w:val="841"/>
        </w:trPr>
        <w:tc>
          <w:tcPr>
            <w:tcW w:w="3821" w:type="dxa"/>
          </w:tcPr>
          <w:p w14:paraId="17E07835" w14:textId="46A170BF" w:rsidR="009162D7" w:rsidRPr="00BB5BE4" w:rsidRDefault="009162D7" w:rsidP="00B11B6C">
            <w:pPr>
              <w:spacing w:line="320" w:lineRule="exact"/>
              <w:ind w:left="560"/>
              <w:jc w:val="center"/>
              <w:rPr>
                <w:rFonts w:ascii="Times New Roman" w:hAnsi="Times New Roman"/>
                <w:b/>
                <w:bCs/>
                <w:color w:val="000000" w:themeColor="text1"/>
              </w:rPr>
            </w:pPr>
            <w:r w:rsidRPr="00BB5BE4">
              <w:rPr>
                <w:rFonts w:ascii="Times New Roman" w:hAnsi="Times New Roman"/>
                <w:color w:val="000000" w:themeColor="text1"/>
              </w:rPr>
              <w:br w:type="page"/>
            </w:r>
            <w:r w:rsidRPr="00BB5BE4">
              <w:rPr>
                <w:rFonts w:ascii="Times New Roman" w:hAnsi="Times New Roman"/>
                <w:b/>
                <w:bCs/>
                <w:color w:val="000000" w:themeColor="text1"/>
              </w:rPr>
              <w:t xml:space="preserve">BỘ </w:t>
            </w:r>
            <w:r w:rsidR="007B21ED" w:rsidRPr="00BB5BE4">
              <w:rPr>
                <w:rFonts w:ascii="Times New Roman" w:hAnsi="Times New Roman"/>
                <w:b/>
                <w:bCs/>
                <w:color w:val="000000" w:themeColor="text1"/>
              </w:rPr>
              <w:t>TƯ PHÁP</w:t>
            </w:r>
          </w:p>
          <w:p w14:paraId="19704546" w14:textId="3A6F281A" w:rsidR="009162D7" w:rsidRPr="00BB5BE4" w:rsidRDefault="00EE6537" w:rsidP="00B11B6C">
            <w:pPr>
              <w:spacing w:line="320" w:lineRule="exact"/>
              <w:ind w:left="560"/>
              <w:jc w:val="center"/>
              <w:rPr>
                <w:rFonts w:ascii="Times New Roman" w:hAnsi="Times New Roman"/>
                <w:b/>
                <w:bCs/>
                <w:color w:val="000000" w:themeColor="text1"/>
              </w:rPr>
            </w:pPr>
            <w:r w:rsidRPr="00BB5BE4">
              <w:rPr>
                <w:rFonts w:ascii="Times New Roman" w:hAnsi="Times New Roman"/>
                <w:noProof/>
                <w:color w:val="000000" w:themeColor="text1"/>
              </w:rPr>
              <mc:AlternateContent>
                <mc:Choice Requires="wps">
                  <w:drawing>
                    <wp:anchor distT="4294967294" distB="4294967294" distL="114300" distR="114300" simplePos="0" relativeHeight="251663360" behindDoc="0" locked="0" layoutInCell="1" allowOverlap="1" wp14:anchorId="2FDCCBD2" wp14:editId="2C7E0302">
                      <wp:simplePos x="0" y="0"/>
                      <wp:positionH relativeFrom="column">
                        <wp:posOffset>818617</wp:posOffset>
                      </wp:positionH>
                      <wp:positionV relativeFrom="paragraph">
                        <wp:posOffset>42316</wp:posOffset>
                      </wp:positionV>
                      <wp:extent cx="943229" cy="7315"/>
                      <wp:effectExtent l="0" t="0" r="28575" b="311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3229"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418DC" id="Straight Connector 2"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45pt,3.35pt" to="138.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"/>
                  </w:pict>
                </mc:Fallback>
              </mc:AlternateContent>
            </w:r>
          </w:p>
          <w:p w14:paraId="275F6464" w14:textId="77777777" w:rsidR="00431A57" w:rsidRPr="00BB5BE4" w:rsidRDefault="00431A57" w:rsidP="00B11B6C">
            <w:pPr>
              <w:spacing w:line="320" w:lineRule="exact"/>
              <w:ind w:left="560"/>
              <w:jc w:val="center"/>
              <w:rPr>
                <w:rFonts w:ascii="Times New Roman" w:hAnsi="Times New Roman"/>
                <w:bCs/>
                <w:color w:val="000000" w:themeColor="text1"/>
              </w:rPr>
            </w:pPr>
          </w:p>
          <w:p w14:paraId="031E54DE" w14:textId="6C7C9F27" w:rsidR="009162D7" w:rsidRPr="00BB5BE4" w:rsidRDefault="009162D7" w:rsidP="00B11B6C">
            <w:pPr>
              <w:spacing w:line="320" w:lineRule="exact"/>
              <w:ind w:left="560"/>
              <w:jc w:val="center"/>
              <w:rPr>
                <w:rFonts w:ascii="Times New Roman" w:hAnsi="Times New Roman"/>
                <w:bCs/>
                <w:color w:val="000000" w:themeColor="text1"/>
              </w:rPr>
            </w:pPr>
            <w:r w:rsidRPr="00BB5BE4">
              <w:rPr>
                <w:rFonts w:ascii="Times New Roman" w:hAnsi="Times New Roman"/>
                <w:bCs/>
                <w:color w:val="000000" w:themeColor="text1"/>
              </w:rPr>
              <w:t xml:space="preserve">Số: </w:t>
            </w:r>
            <w:r w:rsidR="005D245B">
              <w:rPr>
                <w:rFonts w:ascii="Times New Roman" w:hAnsi="Times New Roman"/>
                <w:bCs/>
                <w:color w:val="000000" w:themeColor="text1"/>
              </w:rPr>
              <w:t>670</w:t>
            </w:r>
            <w:r w:rsidRPr="00BB5BE4">
              <w:rPr>
                <w:rFonts w:ascii="Times New Roman" w:hAnsi="Times New Roman"/>
                <w:bCs/>
                <w:color w:val="000000" w:themeColor="text1"/>
              </w:rPr>
              <w:t>/BC-B</w:t>
            </w:r>
            <w:r w:rsidR="00B3375D" w:rsidRPr="00BB5BE4">
              <w:rPr>
                <w:rFonts w:ascii="Times New Roman" w:hAnsi="Times New Roman"/>
                <w:bCs/>
                <w:color w:val="000000" w:themeColor="text1"/>
              </w:rPr>
              <w:t>TP</w:t>
            </w:r>
          </w:p>
          <w:p w14:paraId="3DAA723C" w14:textId="42C11CF2" w:rsidR="009162D7" w:rsidRPr="00BB5BE4" w:rsidRDefault="009162D7" w:rsidP="00B11B6C">
            <w:pPr>
              <w:spacing w:line="320" w:lineRule="exact"/>
              <w:ind w:left="560"/>
              <w:jc w:val="center"/>
              <w:rPr>
                <w:rFonts w:ascii="Times New Roman" w:hAnsi="Times New Roman"/>
                <w:color w:val="000000" w:themeColor="text1"/>
              </w:rPr>
            </w:pPr>
          </w:p>
        </w:tc>
        <w:tc>
          <w:tcPr>
            <w:tcW w:w="6129" w:type="dxa"/>
          </w:tcPr>
          <w:p w14:paraId="4EED3A5F" w14:textId="59F645EE" w:rsidR="009162D7" w:rsidRPr="00BB5BE4" w:rsidRDefault="009162D7" w:rsidP="00B11B6C">
            <w:pPr>
              <w:tabs>
                <w:tab w:val="left" w:pos="176"/>
              </w:tabs>
              <w:spacing w:line="320" w:lineRule="exact"/>
              <w:jc w:val="center"/>
              <w:rPr>
                <w:rFonts w:ascii="Times New Roman" w:hAnsi="Times New Roman"/>
                <w:b/>
                <w:color w:val="000000" w:themeColor="text1"/>
              </w:rPr>
            </w:pPr>
            <w:r w:rsidRPr="00BB5BE4">
              <w:rPr>
                <w:rFonts w:ascii="Times New Roman" w:hAnsi="Times New Roman"/>
                <w:b/>
                <w:color w:val="000000" w:themeColor="text1"/>
              </w:rPr>
              <w:t xml:space="preserve">CỘNG </w:t>
            </w:r>
            <w:r w:rsidR="00431A57" w:rsidRPr="00BB5BE4">
              <w:rPr>
                <w:rFonts w:ascii="Times New Roman" w:hAnsi="Times New Roman"/>
                <w:b/>
                <w:color w:val="000000" w:themeColor="text1"/>
              </w:rPr>
              <w:t xml:space="preserve">HÒA </w:t>
            </w:r>
            <w:r w:rsidRPr="00BB5BE4">
              <w:rPr>
                <w:rFonts w:ascii="Times New Roman" w:hAnsi="Times New Roman"/>
                <w:b/>
                <w:color w:val="000000" w:themeColor="text1"/>
              </w:rPr>
              <w:t xml:space="preserve">XÃ HỘI CHỦ NGHĨA VIỆT </w:t>
            </w:r>
            <w:r w:rsidR="00EE6537" w:rsidRPr="00BB5BE4">
              <w:rPr>
                <w:rFonts w:ascii="Times New Roman" w:hAnsi="Times New Roman"/>
                <w:b/>
                <w:color w:val="000000" w:themeColor="text1"/>
              </w:rPr>
              <w:t>N</w:t>
            </w:r>
            <w:r w:rsidRPr="00BB5BE4">
              <w:rPr>
                <w:rFonts w:ascii="Times New Roman" w:hAnsi="Times New Roman"/>
                <w:b/>
                <w:color w:val="000000" w:themeColor="text1"/>
              </w:rPr>
              <w:t>AM</w:t>
            </w:r>
          </w:p>
          <w:p w14:paraId="7DE51F6E" w14:textId="6B19B027" w:rsidR="009162D7" w:rsidRPr="00BB5BE4" w:rsidRDefault="00B3375D" w:rsidP="00B11B6C">
            <w:pPr>
              <w:spacing w:line="320" w:lineRule="exact"/>
              <w:ind w:firstLine="567"/>
              <w:jc w:val="center"/>
              <w:rPr>
                <w:rFonts w:ascii="Times New Roman" w:hAnsi="Times New Roman"/>
                <w:b/>
                <w:color w:val="000000" w:themeColor="text1"/>
              </w:rPr>
            </w:pPr>
            <w:r w:rsidRPr="00BB5BE4">
              <w:rPr>
                <w:rFonts w:ascii="Times New Roman" w:hAnsi="Times New Roman"/>
                <w:noProof/>
                <w:color w:val="000000" w:themeColor="text1"/>
              </w:rPr>
              <mc:AlternateContent>
                <mc:Choice Requires="wps">
                  <w:drawing>
                    <wp:anchor distT="4294967294" distB="4294967294" distL="114300" distR="114300" simplePos="0" relativeHeight="251662336" behindDoc="0" locked="0" layoutInCell="1" allowOverlap="1" wp14:anchorId="15843F5A" wp14:editId="2C16D67A">
                      <wp:simplePos x="0" y="0"/>
                      <wp:positionH relativeFrom="column">
                        <wp:posOffset>1025754</wp:posOffset>
                      </wp:positionH>
                      <wp:positionV relativeFrom="paragraph">
                        <wp:posOffset>195936</wp:posOffset>
                      </wp:positionV>
                      <wp:extent cx="2084832" cy="7315"/>
                      <wp:effectExtent l="0" t="0" r="29845" b="311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4832" cy="73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D2ED57" id="Straight Connector 1"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75pt,15.45pt" to="244.9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"/>
                  </w:pict>
                </mc:Fallback>
              </mc:AlternateContent>
            </w:r>
            <w:r w:rsidR="009162D7" w:rsidRPr="00BB5BE4">
              <w:rPr>
                <w:rFonts w:ascii="Times New Roman" w:hAnsi="Times New Roman"/>
                <w:b/>
                <w:color w:val="000000" w:themeColor="text1"/>
              </w:rPr>
              <w:t>Độc lập - Tự do - Hạnh phúc</w:t>
            </w:r>
          </w:p>
          <w:p w14:paraId="119B26F3" w14:textId="77777777" w:rsidR="00431A57" w:rsidRPr="00BB5BE4" w:rsidRDefault="00431A57" w:rsidP="00B11B6C">
            <w:pPr>
              <w:spacing w:line="320" w:lineRule="exact"/>
              <w:ind w:firstLine="567"/>
              <w:jc w:val="center"/>
              <w:rPr>
                <w:rFonts w:ascii="Times New Roman" w:hAnsi="Times New Roman"/>
                <w:i/>
                <w:color w:val="000000" w:themeColor="text1"/>
              </w:rPr>
            </w:pPr>
          </w:p>
          <w:p w14:paraId="59F3C5C1" w14:textId="07CC5122" w:rsidR="009162D7" w:rsidRPr="00BB5BE4" w:rsidRDefault="009162D7" w:rsidP="005D245B">
            <w:pPr>
              <w:spacing w:line="320" w:lineRule="exact"/>
              <w:ind w:firstLine="567"/>
              <w:jc w:val="center"/>
              <w:rPr>
                <w:rFonts w:ascii="Times New Roman" w:hAnsi="Times New Roman"/>
                <w:i/>
                <w:color w:val="000000" w:themeColor="text1"/>
              </w:rPr>
            </w:pPr>
            <w:r w:rsidRPr="00BB5BE4">
              <w:rPr>
                <w:rFonts w:ascii="Times New Roman" w:hAnsi="Times New Roman"/>
                <w:i/>
                <w:color w:val="000000" w:themeColor="text1"/>
              </w:rPr>
              <w:t>Hà Nội, ngày</w:t>
            </w:r>
            <w:r w:rsidR="005D245B">
              <w:rPr>
                <w:rFonts w:ascii="Times New Roman" w:hAnsi="Times New Roman"/>
                <w:i/>
                <w:color w:val="000000" w:themeColor="text1"/>
              </w:rPr>
              <w:t xml:space="preserve"> 13</w:t>
            </w:r>
            <w:r w:rsidRPr="00BB5BE4">
              <w:rPr>
                <w:rFonts w:ascii="Times New Roman" w:hAnsi="Times New Roman"/>
                <w:i/>
                <w:color w:val="000000" w:themeColor="text1"/>
              </w:rPr>
              <w:t xml:space="preserve"> tháng </w:t>
            </w:r>
            <w:r w:rsidR="005D245B">
              <w:rPr>
                <w:rFonts w:ascii="Times New Roman" w:hAnsi="Times New Roman"/>
                <w:i/>
                <w:color w:val="000000" w:themeColor="text1"/>
              </w:rPr>
              <w:t>11</w:t>
            </w:r>
            <w:r w:rsidRPr="00BB5BE4">
              <w:rPr>
                <w:rFonts w:ascii="Times New Roman" w:hAnsi="Times New Roman"/>
                <w:i/>
                <w:color w:val="000000" w:themeColor="text1"/>
              </w:rPr>
              <w:t xml:space="preserve"> năm 202</w:t>
            </w:r>
            <w:r w:rsidR="0065707A" w:rsidRPr="00BB5BE4">
              <w:rPr>
                <w:rFonts w:ascii="Times New Roman" w:hAnsi="Times New Roman"/>
                <w:i/>
                <w:color w:val="000000" w:themeColor="text1"/>
              </w:rPr>
              <w:t>5</w:t>
            </w:r>
          </w:p>
        </w:tc>
      </w:tr>
    </w:tbl>
    <w:p w14:paraId="397F0364" w14:textId="580A7D33" w:rsidR="00097768" w:rsidRPr="00BB5BE4" w:rsidRDefault="009162D7" w:rsidP="001054AD">
      <w:pPr>
        <w:pStyle w:val="Title"/>
        <w:spacing w:beforeLines="60" w:before="144" w:after="0" w:line="320" w:lineRule="exact"/>
        <w:ind w:firstLine="0"/>
        <w:jc w:val="center"/>
        <w:rPr>
          <w:color w:val="000000" w:themeColor="text1"/>
          <w:spacing w:val="14"/>
          <w:sz w:val="28"/>
          <w:szCs w:val="28"/>
        </w:rPr>
      </w:pPr>
      <w:r w:rsidRPr="00BB5BE4">
        <w:rPr>
          <w:color w:val="000000" w:themeColor="text1"/>
          <w:spacing w:val="14"/>
          <w:sz w:val="28"/>
          <w:szCs w:val="28"/>
          <w:lang w:val="vi-VN"/>
        </w:rPr>
        <w:t>BÁO CÁO</w:t>
      </w:r>
    </w:p>
    <w:p w14:paraId="3B7A2C97" w14:textId="56CD0D57" w:rsidR="00097768" w:rsidRPr="00BB5BE4" w:rsidRDefault="0065707A" w:rsidP="001054AD">
      <w:pPr>
        <w:pStyle w:val="Title"/>
        <w:spacing w:beforeLines="60" w:before="144" w:after="0" w:line="320" w:lineRule="exact"/>
        <w:ind w:firstLine="567"/>
        <w:jc w:val="center"/>
        <w:rPr>
          <w:color w:val="000000" w:themeColor="text1"/>
          <w:sz w:val="28"/>
          <w:szCs w:val="28"/>
        </w:rPr>
      </w:pPr>
      <w:r w:rsidRPr="00BB5BE4">
        <w:rPr>
          <w:color w:val="000000" w:themeColor="text1"/>
          <w:sz w:val="28"/>
          <w:szCs w:val="28"/>
          <w:lang w:val="en"/>
        </w:rPr>
        <w:t>Báo cáo rà soát các ch</w:t>
      </w:r>
      <w:r w:rsidRPr="00BB5BE4">
        <w:rPr>
          <w:color w:val="000000" w:themeColor="text1"/>
          <w:sz w:val="28"/>
          <w:szCs w:val="28"/>
        </w:rPr>
        <w:t xml:space="preserve">ủ trương, đường lối của Đảng, văn bản quy phạm pháp luật, điều ước quốc tế </w:t>
      </w:r>
      <w:r w:rsidR="00097768" w:rsidRPr="00BB5BE4">
        <w:rPr>
          <w:color w:val="000000" w:themeColor="text1"/>
          <w:sz w:val="28"/>
          <w:szCs w:val="28"/>
        </w:rPr>
        <w:t xml:space="preserve">liên quan đến </w:t>
      </w:r>
      <w:r w:rsidR="003972EA" w:rsidRPr="00BB5BE4">
        <w:rPr>
          <w:color w:val="000000" w:themeColor="text1"/>
          <w:sz w:val="28"/>
          <w:szCs w:val="28"/>
        </w:rPr>
        <w:t>dự thảo</w:t>
      </w:r>
      <w:r w:rsidR="00594487" w:rsidRPr="00BB5BE4">
        <w:rPr>
          <w:color w:val="000000" w:themeColor="text1"/>
          <w:sz w:val="28"/>
          <w:szCs w:val="28"/>
          <w:lang w:val="vi-VN"/>
        </w:rPr>
        <w:t xml:space="preserve"> </w:t>
      </w:r>
      <w:r w:rsidR="007B21ED" w:rsidRPr="00BB5BE4">
        <w:rPr>
          <w:color w:val="000000" w:themeColor="text1"/>
          <w:sz w:val="28"/>
          <w:szCs w:val="28"/>
        </w:rPr>
        <w:t>Luật sửa đổi, bổ sung một số điều của Luật Công chứng</w:t>
      </w:r>
    </w:p>
    <w:p w14:paraId="086DABFA" w14:textId="500B8443" w:rsidR="007B21ED" w:rsidRPr="00BB5BE4" w:rsidRDefault="007B21ED" w:rsidP="006E12D1">
      <w:pPr>
        <w:pStyle w:val="Title"/>
        <w:spacing w:beforeLines="60" w:before="144" w:after="0" w:line="320" w:lineRule="exact"/>
        <w:ind w:firstLine="567"/>
        <w:rPr>
          <w:color w:val="000000" w:themeColor="text1"/>
          <w:spacing w:val="14"/>
          <w:sz w:val="28"/>
          <w:szCs w:val="28"/>
        </w:rPr>
      </w:pPr>
      <w:r w:rsidRPr="00BB5BE4">
        <w:rPr>
          <w:noProof/>
          <w:color w:val="000000" w:themeColor="text1"/>
          <w:spacing w:val="14"/>
          <w:sz w:val="28"/>
          <w:szCs w:val="28"/>
        </w:rPr>
        <mc:AlternateContent>
          <mc:Choice Requires="wps">
            <w:drawing>
              <wp:anchor distT="0" distB="0" distL="114300" distR="114300" simplePos="0" relativeHeight="251664384" behindDoc="0" locked="0" layoutInCell="1" allowOverlap="1" wp14:anchorId="64DDD4BB" wp14:editId="4462D9E5">
                <wp:simplePos x="0" y="0"/>
                <wp:positionH relativeFrom="column">
                  <wp:posOffset>2024731</wp:posOffset>
                </wp:positionH>
                <wp:positionV relativeFrom="paragraph">
                  <wp:posOffset>30385</wp:posOffset>
                </wp:positionV>
                <wp:extent cx="2026692" cy="6824"/>
                <wp:effectExtent l="0" t="0" r="31115" b="31750"/>
                <wp:wrapNone/>
                <wp:docPr id="4" name="Straight Connector 4"/>
                <wp:cNvGraphicFramePr/>
                <a:graphic xmlns:a="http://schemas.openxmlformats.org/drawingml/2006/main">
                  <a:graphicData uri="http://schemas.microsoft.com/office/word/2010/wordprocessingShape">
                    <wps:wsp>
                      <wps:cNvCnPr/>
                      <wps:spPr>
                        <a:xfrm flipV="1">
                          <a:off x="0" y="0"/>
                          <a:ext cx="2026692"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81B770" id="Straight Connector 4"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59.45pt,2.4pt" to="319.0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" strokecolor="black [3040]"/>
            </w:pict>
          </mc:Fallback>
        </mc:AlternateContent>
      </w:r>
    </w:p>
    <w:p w14:paraId="4687C3E6" w14:textId="7C8108A2" w:rsidR="0065707A" w:rsidRPr="00BB5BE4" w:rsidRDefault="0065707A" w:rsidP="000E3C20">
      <w:pPr>
        <w:pStyle w:val="Title"/>
        <w:spacing w:before="120" w:line="320" w:lineRule="exact"/>
        <w:ind w:firstLine="567"/>
        <w:rPr>
          <w:b w:val="0"/>
          <w:color w:val="000000" w:themeColor="text1"/>
          <w:sz w:val="28"/>
          <w:szCs w:val="28"/>
        </w:rPr>
      </w:pPr>
      <w:r w:rsidRPr="00BB5BE4">
        <w:rPr>
          <w:b w:val="0"/>
          <w:color w:val="000000" w:themeColor="text1"/>
          <w:sz w:val="28"/>
          <w:szCs w:val="28"/>
        </w:rPr>
        <w:t>Thực hiện quy định của Luật Ban hành văn bản quy phạm pháp luật</w:t>
      </w:r>
      <w:r w:rsidR="001F0632" w:rsidRPr="00BB5BE4">
        <w:rPr>
          <w:b w:val="0"/>
          <w:color w:val="000000" w:themeColor="text1"/>
          <w:sz w:val="28"/>
          <w:szCs w:val="28"/>
        </w:rPr>
        <w:t>,</w:t>
      </w:r>
      <w:r w:rsidRPr="00BB5BE4">
        <w:rPr>
          <w:b w:val="0"/>
          <w:color w:val="000000" w:themeColor="text1"/>
          <w:sz w:val="28"/>
          <w:szCs w:val="28"/>
        </w:rPr>
        <w:t xml:space="preserve"> Bộ </w:t>
      </w:r>
      <w:r w:rsidR="007B21ED" w:rsidRPr="00BB5BE4">
        <w:rPr>
          <w:b w:val="0"/>
          <w:color w:val="000000" w:themeColor="text1"/>
          <w:sz w:val="28"/>
          <w:szCs w:val="28"/>
        </w:rPr>
        <w:t xml:space="preserve">Tư pháp </w:t>
      </w:r>
      <w:r w:rsidRPr="00BB5BE4">
        <w:rPr>
          <w:b w:val="0"/>
          <w:color w:val="000000" w:themeColor="text1"/>
          <w:sz w:val="28"/>
          <w:szCs w:val="28"/>
        </w:rPr>
        <w:t>đã tiến hành rà soát, hệ thống văn bản quy phạm pháp lu</w:t>
      </w:r>
      <w:r w:rsidR="00534469" w:rsidRPr="00BB5BE4">
        <w:rPr>
          <w:b w:val="0"/>
          <w:color w:val="000000" w:themeColor="text1"/>
          <w:sz w:val="28"/>
          <w:szCs w:val="28"/>
        </w:rPr>
        <w:t xml:space="preserve">ật liên quan đến dự án, dự thảo; </w:t>
      </w:r>
      <w:r w:rsidRPr="00BB5BE4">
        <w:rPr>
          <w:b w:val="0"/>
          <w:color w:val="000000" w:themeColor="text1"/>
          <w:sz w:val="28"/>
          <w:szCs w:val="28"/>
        </w:rPr>
        <w:t xml:space="preserve">rà soát các </w:t>
      </w:r>
      <w:r w:rsidR="00534469" w:rsidRPr="00BB5BE4">
        <w:rPr>
          <w:b w:val="0"/>
          <w:color w:val="000000" w:themeColor="text1"/>
          <w:sz w:val="28"/>
          <w:szCs w:val="28"/>
        </w:rPr>
        <w:t xml:space="preserve">chủ trương, đường lối của Đảng; </w:t>
      </w:r>
      <w:r w:rsidRPr="00BB5BE4">
        <w:rPr>
          <w:b w:val="0"/>
          <w:color w:val="000000" w:themeColor="text1"/>
          <w:sz w:val="28"/>
          <w:szCs w:val="28"/>
        </w:rPr>
        <w:t xml:space="preserve">văn bản quy phạm pháp luật, điều ước quốc tế liên quan đến </w:t>
      </w:r>
      <w:r w:rsidR="003972EA" w:rsidRPr="00BB5BE4">
        <w:rPr>
          <w:b w:val="0"/>
          <w:color w:val="000000" w:themeColor="text1"/>
          <w:sz w:val="28"/>
          <w:szCs w:val="28"/>
        </w:rPr>
        <w:t>dự thảo</w:t>
      </w:r>
      <w:r w:rsidRPr="00BB5BE4">
        <w:rPr>
          <w:b w:val="0"/>
          <w:color w:val="000000" w:themeColor="text1"/>
          <w:sz w:val="28"/>
          <w:szCs w:val="28"/>
        </w:rPr>
        <w:t xml:space="preserve"> Luật </w:t>
      </w:r>
      <w:r w:rsidR="007B21ED" w:rsidRPr="00BB5BE4">
        <w:rPr>
          <w:b w:val="0"/>
          <w:color w:val="000000" w:themeColor="text1"/>
          <w:sz w:val="28"/>
          <w:szCs w:val="28"/>
        </w:rPr>
        <w:t>sửa đổi, bổ sung một số điều của Luật Công chứng</w:t>
      </w:r>
      <w:r w:rsidRPr="00BB5BE4">
        <w:rPr>
          <w:b w:val="0"/>
          <w:color w:val="000000" w:themeColor="text1"/>
          <w:sz w:val="28"/>
          <w:szCs w:val="28"/>
        </w:rPr>
        <w:t>. Kết quả rà soát như sau:</w:t>
      </w:r>
    </w:p>
    <w:p w14:paraId="0EE0747A" w14:textId="703C9B1C" w:rsidR="00700C68" w:rsidRPr="00BB5BE4" w:rsidRDefault="00700C68" w:rsidP="000E3C20">
      <w:pPr>
        <w:shd w:val="clear" w:color="auto" w:fill="FFFFFF"/>
        <w:spacing w:before="120" w:after="120" w:line="320" w:lineRule="exact"/>
        <w:ind w:firstLine="567"/>
        <w:jc w:val="both"/>
        <w:rPr>
          <w:rFonts w:ascii="Times New Roman" w:hAnsi="Times New Roman"/>
          <w:color w:val="000000" w:themeColor="text1"/>
        </w:rPr>
      </w:pPr>
      <w:r w:rsidRPr="00BB5BE4">
        <w:rPr>
          <w:rFonts w:ascii="Times New Roman" w:hAnsi="Times New Roman"/>
          <w:b/>
          <w:bCs/>
          <w:color w:val="000000" w:themeColor="text1"/>
          <w:lang w:val="en-SG"/>
        </w:rPr>
        <w:t>I. TỔ CHỨC THỰC HIỆN RÀ SOÁT</w:t>
      </w:r>
    </w:p>
    <w:p w14:paraId="730A6229" w14:textId="6A78643B" w:rsidR="00700C68" w:rsidRPr="00BB5BE4" w:rsidRDefault="00700C68" w:rsidP="000E3C20">
      <w:pPr>
        <w:shd w:val="clear" w:color="auto" w:fill="FFFFFF"/>
        <w:spacing w:before="120" w:after="120" w:line="320" w:lineRule="exact"/>
        <w:ind w:firstLine="567"/>
        <w:jc w:val="both"/>
        <w:rPr>
          <w:rFonts w:ascii="Times New Roman" w:hAnsi="Times New Roman"/>
          <w:b/>
          <w:bCs/>
          <w:color w:val="000000" w:themeColor="text1"/>
        </w:rPr>
      </w:pPr>
      <w:r w:rsidRPr="00BB5BE4">
        <w:rPr>
          <w:rFonts w:ascii="Times New Roman" w:hAnsi="Times New Roman"/>
          <w:b/>
          <w:bCs/>
          <w:color w:val="000000" w:themeColor="text1"/>
        </w:rPr>
        <w:t>1. Mục đích, yêu cầu rà soát</w:t>
      </w:r>
    </w:p>
    <w:p w14:paraId="3498E067" w14:textId="71BEB8EC" w:rsidR="008D5A80" w:rsidRPr="00BB5BE4" w:rsidRDefault="00A0176D" w:rsidP="000E3C20">
      <w:pPr>
        <w:pStyle w:val="NormalWeb"/>
        <w:keepNext/>
        <w:widowControl w:val="0"/>
        <w:spacing w:before="120" w:beforeAutospacing="0" w:after="120" w:afterAutospacing="0" w:line="320" w:lineRule="exact"/>
        <w:ind w:firstLine="567"/>
        <w:jc w:val="both"/>
        <w:rPr>
          <w:b/>
          <w:bCs/>
          <w:i/>
          <w:iCs/>
          <w:color w:val="000000" w:themeColor="text1"/>
          <w:sz w:val="28"/>
          <w:szCs w:val="28"/>
        </w:rPr>
      </w:pPr>
      <w:r w:rsidRPr="00BB5BE4">
        <w:rPr>
          <w:b/>
          <w:bCs/>
          <w:i/>
          <w:iCs/>
          <w:color w:val="000000" w:themeColor="text1"/>
          <w:sz w:val="28"/>
          <w:szCs w:val="28"/>
        </w:rPr>
        <w:t>a)</w:t>
      </w:r>
      <w:r w:rsidR="00700C68" w:rsidRPr="00BB5BE4">
        <w:rPr>
          <w:b/>
          <w:bCs/>
          <w:i/>
          <w:iCs/>
          <w:color w:val="000000" w:themeColor="text1"/>
          <w:sz w:val="28"/>
          <w:szCs w:val="28"/>
        </w:rPr>
        <w:t xml:space="preserve"> Mục đích</w:t>
      </w:r>
    </w:p>
    <w:p w14:paraId="017550AB" w14:textId="7B4FA9EF" w:rsidR="008D5A80" w:rsidRPr="00BB5BE4" w:rsidRDefault="00980FE1" w:rsidP="000E3C20">
      <w:pPr>
        <w:pStyle w:val="NormalWeb"/>
        <w:keepNext/>
        <w:widowControl w:val="0"/>
        <w:spacing w:before="120" w:beforeAutospacing="0" w:after="120" w:afterAutospacing="0" w:line="320" w:lineRule="exact"/>
        <w:ind w:firstLine="567"/>
        <w:jc w:val="both"/>
        <w:rPr>
          <w:color w:val="000000" w:themeColor="text1"/>
          <w:sz w:val="28"/>
          <w:szCs w:val="28"/>
          <w:lang w:val="en-US" w:eastAsia="en-US"/>
        </w:rPr>
      </w:pPr>
      <w:r w:rsidRPr="00BB5BE4">
        <w:rPr>
          <w:color w:val="000000" w:themeColor="text1"/>
          <w:sz w:val="28"/>
          <w:szCs w:val="28"/>
        </w:rPr>
        <w:t>-</w:t>
      </w:r>
      <w:r w:rsidR="008D5A80" w:rsidRPr="00BB5BE4">
        <w:rPr>
          <w:color w:val="000000" w:themeColor="text1"/>
          <w:sz w:val="28"/>
          <w:szCs w:val="28"/>
        </w:rPr>
        <w:t xml:space="preserve"> </w:t>
      </w:r>
      <w:r w:rsidR="000108D3" w:rsidRPr="00BB5BE4">
        <w:rPr>
          <w:color w:val="000000" w:themeColor="text1"/>
          <w:sz w:val="28"/>
          <w:szCs w:val="28"/>
          <w:lang w:val="vi-VN"/>
        </w:rPr>
        <w:t>Đ</w:t>
      </w:r>
      <w:r w:rsidR="002C2CB9" w:rsidRPr="00BB5BE4">
        <w:rPr>
          <w:color w:val="000000" w:themeColor="text1"/>
          <w:sz w:val="28"/>
          <w:szCs w:val="28"/>
          <w:lang w:val="en-US" w:eastAsia="en-US"/>
        </w:rPr>
        <w:t xml:space="preserve">ảm bảo sự lãnh đạo, chỉ đạo của các cấp ủy đảng trong hệ thống quy định pháp luật về </w:t>
      </w:r>
      <w:r w:rsidR="007B21ED" w:rsidRPr="00BB5BE4">
        <w:rPr>
          <w:color w:val="000000" w:themeColor="text1"/>
          <w:sz w:val="28"/>
          <w:szCs w:val="28"/>
          <w:lang w:val="en-US" w:eastAsia="en-US"/>
        </w:rPr>
        <w:t>công chứng</w:t>
      </w:r>
      <w:r w:rsidR="000108D3" w:rsidRPr="00BB5BE4">
        <w:rPr>
          <w:color w:val="000000" w:themeColor="text1"/>
          <w:sz w:val="28"/>
          <w:szCs w:val="28"/>
          <w:lang w:val="en-US" w:eastAsia="en-US"/>
        </w:rPr>
        <w:t>.</w:t>
      </w:r>
    </w:p>
    <w:p w14:paraId="6E78B5F0" w14:textId="77777777" w:rsidR="000B5DE7" w:rsidRPr="00BB5BE4" w:rsidRDefault="008D5A80" w:rsidP="000E3C20">
      <w:pPr>
        <w:pStyle w:val="NormalWeb"/>
        <w:keepNext/>
        <w:widowControl w:val="0"/>
        <w:spacing w:before="120" w:beforeAutospacing="0" w:after="120" w:afterAutospacing="0" w:line="320" w:lineRule="exact"/>
        <w:ind w:firstLine="567"/>
        <w:jc w:val="both"/>
        <w:rPr>
          <w:color w:val="000000" w:themeColor="text1"/>
          <w:sz w:val="28"/>
          <w:szCs w:val="28"/>
        </w:rPr>
      </w:pPr>
      <w:r w:rsidRPr="00BB5BE4">
        <w:rPr>
          <w:color w:val="000000" w:themeColor="text1"/>
          <w:sz w:val="28"/>
          <w:szCs w:val="28"/>
          <w:lang w:val="en-US" w:eastAsia="en-US"/>
        </w:rPr>
        <w:t xml:space="preserve">- </w:t>
      </w:r>
      <w:r w:rsidR="000108D3" w:rsidRPr="00BB5BE4">
        <w:rPr>
          <w:color w:val="000000" w:themeColor="text1"/>
          <w:sz w:val="28"/>
          <w:szCs w:val="28"/>
          <w:lang w:val="en-US" w:eastAsia="en-US"/>
        </w:rPr>
        <w:t>T</w:t>
      </w:r>
      <w:r w:rsidR="002C2CB9" w:rsidRPr="00BB5BE4">
        <w:rPr>
          <w:color w:val="000000" w:themeColor="text1"/>
          <w:sz w:val="28"/>
          <w:szCs w:val="28"/>
          <w:lang w:val="en-US" w:eastAsia="en-US"/>
        </w:rPr>
        <w:t>hể chế hóa kịp thời các chủ trương, đường lối của Đảng</w:t>
      </w:r>
      <w:r w:rsidR="000B5DE7" w:rsidRPr="00BB5BE4">
        <w:rPr>
          <w:color w:val="000000" w:themeColor="text1"/>
          <w:sz w:val="28"/>
          <w:szCs w:val="28"/>
          <w:lang w:val="en-US" w:eastAsia="en-US"/>
        </w:rPr>
        <w:t xml:space="preserve">, pháp luật của Nhà nước </w:t>
      </w:r>
      <w:r w:rsidR="000B5DE7" w:rsidRPr="00BB5BE4">
        <w:rPr>
          <w:color w:val="000000" w:themeColor="text1"/>
          <w:sz w:val="28"/>
          <w:szCs w:val="28"/>
        </w:rPr>
        <w:t>về xây dựng mô hình chính quyền địa phương 2 cấp, đẩy mạnh phân cấp, phân quyền; thúc đẩy tạo lập dữ liệu phục vụ chuyển đổi số toàn diện, hướng tới việc xây dựng cơ sở dữ liệu dùng chung, xuyên suốt từ trung ương đến địa phương, bảo đảm việc triển khai nhiệm vụ được thông suốt, hiệu quả, kịp thời, cải cách tối đa thủ tục hành chính, giảm chi phí, tạo thuận lợi cao nhất cho người dân, doanh nghiệp.</w:t>
      </w:r>
    </w:p>
    <w:p w14:paraId="116A3E0C" w14:textId="77B76651" w:rsidR="002C2CB9" w:rsidRPr="00BB5BE4" w:rsidRDefault="003101D6" w:rsidP="000E3C20">
      <w:pPr>
        <w:pStyle w:val="NormalWeb"/>
        <w:keepNext/>
        <w:widowControl w:val="0"/>
        <w:spacing w:before="120" w:beforeAutospacing="0" w:after="120" w:afterAutospacing="0" w:line="320" w:lineRule="exact"/>
        <w:ind w:firstLine="567"/>
        <w:jc w:val="both"/>
        <w:rPr>
          <w:color w:val="000000" w:themeColor="text1"/>
          <w:sz w:val="28"/>
          <w:szCs w:val="28"/>
          <w:lang w:val="vi-VN" w:eastAsia="en-US"/>
        </w:rPr>
      </w:pPr>
      <w:r w:rsidRPr="00BB5BE4">
        <w:rPr>
          <w:color w:val="000000" w:themeColor="text1"/>
          <w:sz w:val="28"/>
          <w:szCs w:val="28"/>
          <w:lang w:val="en-US" w:eastAsia="en-US"/>
        </w:rPr>
        <w:t xml:space="preserve">- </w:t>
      </w:r>
      <w:r w:rsidR="00674B14" w:rsidRPr="00BB5BE4">
        <w:rPr>
          <w:color w:val="000000" w:themeColor="text1"/>
          <w:sz w:val="28"/>
          <w:szCs w:val="28"/>
          <w:lang w:val="en-US" w:eastAsia="en-US"/>
        </w:rPr>
        <w:t>B</w:t>
      </w:r>
      <w:r w:rsidR="002C2CB9" w:rsidRPr="00BB5BE4">
        <w:rPr>
          <w:color w:val="000000" w:themeColor="text1"/>
          <w:sz w:val="28"/>
          <w:szCs w:val="28"/>
          <w:lang w:val="en-US" w:eastAsia="en-US"/>
        </w:rPr>
        <w:t>ảo đảm tính thống nhất</w:t>
      </w:r>
      <w:r w:rsidR="00674B14" w:rsidRPr="00BB5BE4">
        <w:rPr>
          <w:color w:val="000000" w:themeColor="text1"/>
          <w:sz w:val="28"/>
          <w:szCs w:val="28"/>
          <w:lang w:val="en-US" w:eastAsia="en-US"/>
        </w:rPr>
        <w:t>, đồng bộ trong hệ thống pháp luật</w:t>
      </w:r>
      <w:r w:rsidR="002C2CB9" w:rsidRPr="00BB5BE4">
        <w:rPr>
          <w:color w:val="000000" w:themeColor="text1"/>
          <w:sz w:val="28"/>
          <w:szCs w:val="28"/>
          <w:lang w:val="en-US" w:eastAsia="en-US"/>
        </w:rPr>
        <w:t xml:space="preserve">, gắn với việc xác định rõ thứ bậc hiệu lực pháp lý của hệ thống </w:t>
      </w:r>
      <w:r w:rsidR="0057027F" w:rsidRPr="00BB5BE4">
        <w:rPr>
          <w:color w:val="000000" w:themeColor="text1"/>
          <w:sz w:val="28"/>
          <w:szCs w:val="28"/>
          <w:lang w:val="en-US" w:eastAsia="en-US"/>
        </w:rPr>
        <w:t>văn bản quy phạm pháp luật</w:t>
      </w:r>
      <w:r w:rsidR="002C2CB9" w:rsidRPr="00BB5BE4">
        <w:rPr>
          <w:color w:val="000000" w:themeColor="text1"/>
          <w:sz w:val="28"/>
          <w:szCs w:val="28"/>
          <w:lang w:val="en-US" w:eastAsia="en-US"/>
        </w:rPr>
        <w:t>.</w:t>
      </w:r>
    </w:p>
    <w:p w14:paraId="4AA2F552" w14:textId="5C776C82" w:rsidR="006E069B" w:rsidRPr="00BB5BE4" w:rsidRDefault="006E069B" w:rsidP="000E3C20">
      <w:pPr>
        <w:pStyle w:val="NormalWeb"/>
        <w:keepNext/>
        <w:widowControl w:val="0"/>
        <w:spacing w:before="120" w:beforeAutospacing="0" w:after="120" w:afterAutospacing="0" w:line="320" w:lineRule="exact"/>
        <w:ind w:firstLine="567"/>
        <w:jc w:val="both"/>
        <w:rPr>
          <w:color w:val="000000" w:themeColor="text1"/>
          <w:sz w:val="28"/>
          <w:szCs w:val="28"/>
          <w:lang w:val="vi-VN" w:eastAsia="en-US"/>
        </w:rPr>
      </w:pPr>
      <w:r w:rsidRPr="00BB5BE4">
        <w:rPr>
          <w:color w:val="000000" w:themeColor="text1"/>
          <w:sz w:val="28"/>
          <w:szCs w:val="28"/>
          <w:lang w:val="vi-VN" w:eastAsia="en-US"/>
        </w:rPr>
        <w:t>- Bảo đảm tương thích với các điều ước quốc tế mà Việt Nam là thành viên.</w:t>
      </w:r>
    </w:p>
    <w:p w14:paraId="1B6E6299" w14:textId="36A994A6" w:rsidR="001B3098" w:rsidRPr="00BB5BE4" w:rsidRDefault="00A0176D" w:rsidP="000E3C20">
      <w:pPr>
        <w:keepNext/>
        <w:widowControl w:val="0"/>
        <w:shd w:val="clear" w:color="auto" w:fill="FFFFFF"/>
        <w:spacing w:before="120" w:after="120" w:line="320" w:lineRule="exact"/>
        <w:ind w:firstLine="567"/>
        <w:jc w:val="both"/>
        <w:rPr>
          <w:rFonts w:ascii="Times New Roman" w:hAnsi="Times New Roman"/>
          <w:b/>
          <w:bCs/>
          <w:i/>
          <w:iCs/>
          <w:color w:val="000000" w:themeColor="text1"/>
        </w:rPr>
      </w:pPr>
      <w:r w:rsidRPr="00BB5BE4">
        <w:rPr>
          <w:rFonts w:ascii="Times New Roman" w:hAnsi="Times New Roman"/>
          <w:b/>
          <w:bCs/>
          <w:i/>
          <w:iCs/>
          <w:color w:val="000000" w:themeColor="text1"/>
        </w:rPr>
        <w:t xml:space="preserve">b) </w:t>
      </w:r>
      <w:r w:rsidR="00700C68" w:rsidRPr="00BB5BE4">
        <w:rPr>
          <w:rFonts w:ascii="Times New Roman" w:hAnsi="Times New Roman"/>
          <w:b/>
          <w:bCs/>
          <w:i/>
          <w:iCs/>
          <w:color w:val="000000" w:themeColor="text1"/>
        </w:rPr>
        <w:t>Yêu cầu</w:t>
      </w:r>
    </w:p>
    <w:p w14:paraId="55A7F83B" w14:textId="77777777" w:rsidR="000108D3" w:rsidRPr="00BB5BE4" w:rsidRDefault="000108D3" w:rsidP="000E3C20">
      <w:pPr>
        <w:keepNext/>
        <w:widowControl w:val="0"/>
        <w:shd w:val="clear" w:color="auto" w:fill="FFFFFF"/>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 </w:t>
      </w:r>
      <w:r w:rsidR="00A0176D" w:rsidRPr="00BB5BE4">
        <w:rPr>
          <w:rFonts w:ascii="Times New Roman" w:hAnsi="Times New Roman"/>
          <w:color w:val="000000" w:themeColor="text1"/>
        </w:rPr>
        <w:t>Đ</w:t>
      </w:r>
      <w:r w:rsidR="00700C68" w:rsidRPr="00BB5BE4">
        <w:rPr>
          <w:rFonts w:ascii="Times New Roman" w:hAnsi="Times New Roman"/>
          <w:color w:val="000000" w:themeColor="text1"/>
        </w:rPr>
        <w:t>ảm bảo tính hợp hiến, hợp pháp, tính thố</w:t>
      </w:r>
      <w:r w:rsidR="001E37E2" w:rsidRPr="00BB5BE4">
        <w:rPr>
          <w:rFonts w:ascii="Times New Roman" w:hAnsi="Times New Roman"/>
          <w:color w:val="000000" w:themeColor="text1"/>
        </w:rPr>
        <w:t>ng nhất của hệ thống pháp luật</w:t>
      </w:r>
      <w:r w:rsidRPr="00BB5BE4">
        <w:rPr>
          <w:rFonts w:ascii="Times New Roman" w:hAnsi="Times New Roman"/>
          <w:color w:val="000000" w:themeColor="text1"/>
          <w:lang w:val="vi-VN"/>
        </w:rPr>
        <w:t>.</w:t>
      </w:r>
    </w:p>
    <w:p w14:paraId="13C26CA6" w14:textId="23E5BDDF" w:rsidR="00700C68" w:rsidRPr="00BB5BE4" w:rsidRDefault="000108D3" w:rsidP="000E3C20">
      <w:pPr>
        <w:keepNext/>
        <w:widowControl w:val="0"/>
        <w:shd w:val="clear" w:color="auto" w:fill="FFFFFF"/>
        <w:spacing w:before="120" w:after="120" w:line="320" w:lineRule="exact"/>
        <w:ind w:firstLine="567"/>
        <w:jc w:val="both"/>
        <w:rPr>
          <w:rFonts w:ascii="Times New Roman" w:hAnsi="Times New Roman"/>
          <w:color w:val="000000" w:themeColor="text1"/>
        </w:rPr>
      </w:pPr>
      <w:r w:rsidRPr="00BB5BE4">
        <w:rPr>
          <w:rFonts w:ascii="Times New Roman" w:hAnsi="Times New Roman"/>
          <w:color w:val="000000" w:themeColor="text1"/>
          <w:lang w:val="vi-VN"/>
        </w:rPr>
        <w:t>- N</w:t>
      </w:r>
      <w:r w:rsidR="00700C68" w:rsidRPr="00BB5BE4">
        <w:rPr>
          <w:rFonts w:ascii="Times New Roman" w:hAnsi="Times New Roman"/>
          <w:color w:val="000000" w:themeColor="text1"/>
        </w:rPr>
        <w:t>ghiên cứu, tiếp thu có chọn lọc các quy định pháp luật có liên quan, bảo đảm tính khả thi của các quy định ph</w:t>
      </w:r>
      <w:r w:rsidR="001E37E2" w:rsidRPr="00BB5BE4">
        <w:rPr>
          <w:rFonts w:ascii="Times New Roman" w:hAnsi="Times New Roman"/>
          <w:color w:val="000000" w:themeColor="text1"/>
        </w:rPr>
        <w:t xml:space="preserve">áp luật về </w:t>
      </w:r>
      <w:r w:rsidR="000B5DE7" w:rsidRPr="00BB5BE4">
        <w:rPr>
          <w:rFonts w:ascii="Times New Roman" w:hAnsi="Times New Roman"/>
          <w:color w:val="000000" w:themeColor="text1"/>
        </w:rPr>
        <w:t>công chứng</w:t>
      </w:r>
      <w:r w:rsidR="001E37E2" w:rsidRPr="00BB5BE4">
        <w:rPr>
          <w:rFonts w:ascii="Times New Roman" w:hAnsi="Times New Roman"/>
          <w:color w:val="000000" w:themeColor="text1"/>
        </w:rPr>
        <w:t>.</w:t>
      </w:r>
    </w:p>
    <w:p w14:paraId="0053D25A" w14:textId="2BB1CC90" w:rsidR="00700C68" w:rsidRPr="00BB5BE4" w:rsidRDefault="00700C68" w:rsidP="000E3C20">
      <w:pPr>
        <w:keepNext/>
        <w:widowControl w:val="0"/>
        <w:shd w:val="clear" w:color="auto" w:fill="FFFFFF"/>
        <w:spacing w:before="120" w:after="120" w:line="320" w:lineRule="exact"/>
        <w:ind w:firstLine="567"/>
        <w:jc w:val="both"/>
        <w:rPr>
          <w:rFonts w:ascii="Times New Roman" w:hAnsi="Times New Roman"/>
          <w:b/>
          <w:bCs/>
          <w:color w:val="000000" w:themeColor="text1"/>
        </w:rPr>
      </w:pPr>
      <w:r w:rsidRPr="00BB5BE4">
        <w:rPr>
          <w:rFonts w:ascii="Times New Roman" w:hAnsi="Times New Roman"/>
          <w:b/>
          <w:bCs/>
          <w:color w:val="000000" w:themeColor="text1"/>
        </w:rPr>
        <w:t>2. Phạm vi, nội dung, đối tượng rà soát</w:t>
      </w:r>
    </w:p>
    <w:p w14:paraId="4F3B145C" w14:textId="3E6DE4A6" w:rsidR="006E069B" w:rsidRPr="00BB5BE4" w:rsidRDefault="006E069B" w:rsidP="000E3C20">
      <w:pPr>
        <w:keepNext/>
        <w:widowControl w:val="0"/>
        <w:shd w:val="clear" w:color="auto" w:fill="FFFFFF"/>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spacing w:val="-8"/>
          <w:lang w:val="vi-VN"/>
        </w:rPr>
        <w:t xml:space="preserve">- </w:t>
      </w:r>
      <w:r w:rsidR="00700C68" w:rsidRPr="00BB5BE4">
        <w:rPr>
          <w:rFonts w:ascii="Times New Roman" w:hAnsi="Times New Roman"/>
          <w:color w:val="000000" w:themeColor="text1"/>
          <w:lang w:val="vi-VN"/>
        </w:rPr>
        <w:t>Các chủ trương, đường lối của Đảng</w:t>
      </w:r>
      <w:r w:rsidRPr="00BB5BE4">
        <w:rPr>
          <w:rFonts w:ascii="Times New Roman" w:hAnsi="Times New Roman"/>
          <w:color w:val="000000" w:themeColor="text1"/>
          <w:lang w:val="vi-VN"/>
        </w:rPr>
        <w:t xml:space="preserve"> có nội </w:t>
      </w:r>
      <w:r w:rsidR="00C21870" w:rsidRPr="00BB5BE4">
        <w:rPr>
          <w:rFonts w:ascii="Times New Roman" w:hAnsi="Times New Roman"/>
          <w:color w:val="000000" w:themeColor="text1"/>
          <w:lang w:val="vi-VN"/>
        </w:rPr>
        <w:t xml:space="preserve">dung liên quan đến dự thảo </w:t>
      </w:r>
      <w:r w:rsidR="00B3375D" w:rsidRPr="00BB5BE4">
        <w:rPr>
          <w:rFonts w:ascii="Times New Roman" w:hAnsi="Times New Roman"/>
          <w:color w:val="000000" w:themeColor="text1"/>
          <w:lang w:val="vi-VN"/>
        </w:rPr>
        <w:t xml:space="preserve">Luật sửa đổi, bổ sung một số điều của Luật Công chứng. </w:t>
      </w:r>
    </w:p>
    <w:p w14:paraId="4FF44D57" w14:textId="24973A53" w:rsidR="006E069B" w:rsidRPr="00BB5BE4" w:rsidRDefault="006E069B" w:rsidP="000E3C20">
      <w:pPr>
        <w:keepNext/>
        <w:widowControl w:val="0"/>
        <w:shd w:val="clear" w:color="auto" w:fill="FFFFFF"/>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Các</w:t>
      </w:r>
      <w:r w:rsidR="00700C68" w:rsidRPr="00BB5BE4">
        <w:rPr>
          <w:rFonts w:ascii="Times New Roman" w:hAnsi="Times New Roman"/>
          <w:color w:val="000000" w:themeColor="text1"/>
          <w:lang w:val="vi-VN"/>
        </w:rPr>
        <w:t xml:space="preserve"> văn bản quy phạm pháp luật</w:t>
      </w:r>
      <w:r w:rsidRPr="00BB5BE4">
        <w:rPr>
          <w:rFonts w:ascii="Times New Roman" w:hAnsi="Times New Roman"/>
          <w:color w:val="000000" w:themeColor="text1"/>
          <w:lang w:val="vi-VN"/>
        </w:rPr>
        <w:t xml:space="preserve"> có nội dung liên quan đến dự thảo Luật </w:t>
      </w:r>
      <w:r w:rsidR="00B3375D" w:rsidRPr="00BB5BE4">
        <w:rPr>
          <w:rFonts w:ascii="Times New Roman" w:hAnsi="Times New Roman"/>
          <w:color w:val="000000" w:themeColor="text1"/>
          <w:lang w:val="vi-VN"/>
        </w:rPr>
        <w:lastRenderedPageBreak/>
        <w:t xml:space="preserve">sửa đổi, bổ sung một số điều của Luật Công chứng. </w:t>
      </w:r>
    </w:p>
    <w:p w14:paraId="64791A2B" w14:textId="14EDC209" w:rsidR="00B3375D" w:rsidRPr="00BB5BE4" w:rsidRDefault="006E069B" w:rsidP="000E3C20">
      <w:pPr>
        <w:keepNext/>
        <w:widowControl w:val="0"/>
        <w:shd w:val="clear" w:color="auto" w:fill="FFFFFF"/>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Các</w:t>
      </w:r>
      <w:r w:rsidR="00700C68" w:rsidRPr="00BB5BE4">
        <w:rPr>
          <w:rFonts w:ascii="Times New Roman" w:hAnsi="Times New Roman"/>
          <w:color w:val="000000" w:themeColor="text1"/>
          <w:lang w:val="vi-VN"/>
        </w:rPr>
        <w:t xml:space="preserve"> điều ước quốc tế </w:t>
      </w:r>
      <w:r w:rsidRPr="00BB5BE4">
        <w:rPr>
          <w:rFonts w:ascii="Times New Roman" w:hAnsi="Times New Roman"/>
          <w:color w:val="000000" w:themeColor="text1"/>
          <w:lang w:val="vi-VN"/>
        </w:rPr>
        <w:t xml:space="preserve"> mà Việt Nam là thành viên có nội dung </w:t>
      </w:r>
      <w:r w:rsidR="00700C68" w:rsidRPr="00BB5BE4">
        <w:rPr>
          <w:rFonts w:ascii="Times New Roman" w:hAnsi="Times New Roman"/>
          <w:color w:val="000000" w:themeColor="text1"/>
          <w:lang w:val="vi-VN"/>
        </w:rPr>
        <w:t>liên quan</w:t>
      </w:r>
      <w:r w:rsidR="00C21870" w:rsidRPr="00BB5BE4">
        <w:rPr>
          <w:rFonts w:ascii="Times New Roman" w:hAnsi="Times New Roman"/>
          <w:color w:val="000000" w:themeColor="text1"/>
          <w:lang w:val="vi-VN"/>
        </w:rPr>
        <w:t xml:space="preserve"> </w:t>
      </w:r>
      <w:r w:rsidR="00B3375D" w:rsidRPr="00BB5BE4">
        <w:rPr>
          <w:rFonts w:ascii="Times New Roman" w:hAnsi="Times New Roman"/>
          <w:color w:val="000000" w:themeColor="text1"/>
          <w:lang w:val="vi-VN"/>
        </w:rPr>
        <w:t xml:space="preserve">đến Luật sửa đổi, bổ sung một số điều của Luật Công chứng. </w:t>
      </w:r>
    </w:p>
    <w:p w14:paraId="3E242834" w14:textId="57D01316" w:rsidR="00700C68" w:rsidRPr="00BB5BE4" w:rsidRDefault="00700C68" w:rsidP="000E3C20">
      <w:pPr>
        <w:keepNext/>
        <w:widowControl w:val="0"/>
        <w:shd w:val="clear" w:color="auto" w:fill="FFFFFF"/>
        <w:spacing w:before="120" w:after="120" w:line="320" w:lineRule="exact"/>
        <w:ind w:firstLine="567"/>
        <w:jc w:val="both"/>
        <w:rPr>
          <w:rFonts w:ascii="Times New Roman" w:hAnsi="Times New Roman"/>
          <w:color w:val="000000" w:themeColor="text1"/>
        </w:rPr>
      </w:pPr>
      <w:r w:rsidRPr="00BB5BE4">
        <w:rPr>
          <w:rFonts w:ascii="Times New Roman" w:hAnsi="Times New Roman"/>
          <w:b/>
          <w:bCs/>
          <w:color w:val="000000" w:themeColor="text1"/>
          <w:lang w:val="en-SG"/>
        </w:rPr>
        <w:t>II. </w:t>
      </w:r>
      <w:r w:rsidRPr="00BB5BE4">
        <w:rPr>
          <w:rFonts w:ascii="Times New Roman" w:hAnsi="Times New Roman"/>
          <w:b/>
          <w:bCs/>
          <w:color w:val="000000" w:themeColor="text1"/>
        </w:rPr>
        <w:t>KẾT </w:t>
      </w:r>
      <w:r w:rsidRPr="00BB5BE4">
        <w:rPr>
          <w:rFonts w:ascii="Times New Roman" w:hAnsi="Times New Roman"/>
          <w:b/>
          <w:bCs/>
          <w:caps/>
          <w:color w:val="000000" w:themeColor="text1"/>
        </w:rPr>
        <w:t>QUẢ RÀ</w:t>
      </w:r>
      <w:r w:rsidRPr="00BB5BE4">
        <w:rPr>
          <w:rFonts w:ascii="Times New Roman" w:hAnsi="Times New Roman"/>
          <w:b/>
          <w:bCs/>
          <w:color w:val="000000" w:themeColor="text1"/>
        </w:rPr>
        <w:t> SOÁT</w:t>
      </w:r>
    </w:p>
    <w:p w14:paraId="392FA7DA" w14:textId="6BB9D5ED" w:rsidR="00B3375D" w:rsidRPr="00BB5BE4" w:rsidRDefault="009A6A5E" w:rsidP="000E3C20">
      <w:pPr>
        <w:keepNext/>
        <w:widowControl w:val="0"/>
        <w:shd w:val="clear" w:color="auto" w:fill="FFFFFF"/>
        <w:spacing w:before="120" w:after="120" w:line="320" w:lineRule="exact"/>
        <w:ind w:firstLine="567"/>
        <w:jc w:val="both"/>
        <w:rPr>
          <w:rFonts w:ascii="Times New Roman" w:hAnsi="Times New Roman"/>
          <w:b/>
          <w:color w:val="000000" w:themeColor="text1"/>
          <w:spacing w:val="-8"/>
        </w:rPr>
      </w:pPr>
      <w:r w:rsidRPr="00BB5BE4">
        <w:rPr>
          <w:rFonts w:ascii="Times New Roman" w:hAnsi="Times New Roman"/>
          <w:b/>
          <w:bCs/>
          <w:color w:val="000000" w:themeColor="text1"/>
          <w:lang w:val="en-SG"/>
        </w:rPr>
        <w:t xml:space="preserve">1. Chủ trương, đường lối của </w:t>
      </w:r>
      <w:r w:rsidR="000108D3" w:rsidRPr="00BB5BE4">
        <w:rPr>
          <w:rFonts w:ascii="Times New Roman" w:hAnsi="Times New Roman"/>
          <w:b/>
          <w:bCs/>
          <w:color w:val="000000" w:themeColor="text1"/>
          <w:lang w:val="vi-VN"/>
        </w:rPr>
        <w:t>Đ</w:t>
      </w:r>
      <w:r w:rsidRPr="00BB5BE4">
        <w:rPr>
          <w:rFonts w:ascii="Times New Roman" w:hAnsi="Times New Roman"/>
          <w:b/>
          <w:bCs/>
          <w:color w:val="000000" w:themeColor="text1"/>
          <w:lang w:val="en-SG"/>
        </w:rPr>
        <w:t xml:space="preserve">ảng có liên quan đến </w:t>
      </w:r>
      <w:r w:rsidR="0057027F" w:rsidRPr="00BB5BE4">
        <w:rPr>
          <w:rFonts w:ascii="Times New Roman" w:hAnsi="Times New Roman"/>
          <w:b/>
          <w:bCs/>
          <w:color w:val="000000" w:themeColor="text1"/>
          <w:lang w:val="en-SG"/>
        </w:rPr>
        <w:t xml:space="preserve">dự </w:t>
      </w:r>
      <w:r w:rsidR="00594487" w:rsidRPr="00BB5BE4">
        <w:rPr>
          <w:rFonts w:ascii="Times New Roman" w:hAnsi="Times New Roman"/>
          <w:b/>
          <w:bCs/>
          <w:color w:val="000000" w:themeColor="text1"/>
          <w:lang w:val="vi-VN"/>
        </w:rPr>
        <w:t>thảo</w:t>
      </w:r>
      <w:r w:rsidRPr="00BB5BE4">
        <w:rPr>
          <w:rFonts w:ascii="Times New Roman" w:hAnsi="Times New Roman"/>
          <w:b/>
          <w:bCs/>
          <w:color w:val="000000" w:themeColor="text1"/>
          <w:lang w:val="en-SG"/>
        </w:rPr>
        <w:t xml:space="preserve"> </w:t>
      </w:r>
      <w:r w:rsidR="00B3375D" w:rsidRPr="00BB5BE4">
        <w:rPr>
          <w:rFonts w:ascii="Times New Roman" w:hAnsi="Times New Roman"/>
          <w:b/>
          <w:color w:val="000000" w:themeColor="text1"/>
          <w:spacing w:val="-8"/>
          <w:lang w:val="vi-VN"/>
        </w:rPr>
        <w:t xml:space="preserve">Luật </w:t>
      </w:r>
      <w:r w:rsidR="00B3375D" w:rsidRPr="00BB5BE4">
        <w:rPr>
          <w:rFonts w:ascii="Times New Roman" w:hAnsi="Times New Roman"/>
          <w:b/>
          <w:color w:val="000000" w:themeColor="text1"/>
          <w:spacing w:val="-8"/>
        </w:rPr>
        <w:t>sửa đổi, bổ sung một số điều của Luật Công chứng</w:t>
      </w:r>
    </w:p>
    <w:p w14:paraId="14CC53E1" w14:textId="003981A8" w:rsidR="006E069B" w:rsidRPr="00BB5BE4" w:rsidRDefault="006E069B" w:rsidP="000E3C20">
      <w:pPr>
        <w:keepNext/>
        <w:widowControl w:val="0"/>
        <w:shd w:val="clear" w:color="auto" w:fill="FFFFFF"/>
        <w:spacing w:before="120" w:after="120" w:line="320" w:lineRule="exact"/>
        <w:ind w:firstLine="567"/>
        <w:jc w:val="both"/>
        <w:rPr>
          <w:rFonts w:ascii="Times New Roman" w:hAnsi="Times New Roman"/>
          <w:b/>
          <w:bCs/>
          <w:color w:val="000000" w:themeColor="text1"/>
          <w:spacing w:val="6"/>
          <w:lang w:val="vi-VN"/>
        </w:rPr>
      </w:pPr>
      <w:r w:rsidRPr="00BB5BE4">
        <w:rPr>
          <w:rFonts w:ascii="Times New Roman" w:hAnsi="Times New Roman"/>
          <w:b/>
          <w:bCs/>
          <w:i/>
          <w:iCs/>
          <w:color w:val="000000" w:themeColor="text1"/>
          <w:spacing w:val="6"/>
          <w:lang w:val="vi-VN"/>
        </w:rPr>
        <w:t>a) Các chủ trương, đường lối của Đảng có liên quan đến dự thảo Luật</w:t>
      </w:r>
    </w:p>
    <w:p w14:paraId="43669005" w14:textId="77777777" w:rsidR="00B3375D" w:rsidRPr="00BB5BE4" w:rsidRDefault="00B3375D" w:rsidP="000E3C20">
      <w:pPr>
        <w:widowControl w:val="0"/>
        <w:autoSpaceDE w:val="0"/>
        <w:autoSpaceDN w:val="0"/>
        <w:adjustRightInd w:val="0"/>
        <w:spacing w:before="120" w:after="120" w:line="320" w:lineRule="exact"/>
        <w:ind w:firstLine="720"/>
        <w:jc w:val="both"/>
        <w:rPr>
          <w:rFonts w:ascii="Times New Roman" w:eastAsia="Calibri" w:hAnsi="Times New Roman"/>
          <w:i/>
          <w:color w:val="000000" w:themeColor="text1"/>
          <w:lang w:val="ms-MY"/>
        </w:rPr>
      </w:pPr>
      <w:r w:rsidRPr="00BB5BE4">
        <w:rPr>
          <w:rFonts w:ascii="Times New Roman" w:eastAsia="Calibri" w:hAnsi="Times New Roman"/>
          <w:i/>
          <w:color w:val="000000" w:themeColor="text1"/>
          <w:lang w:val="ms-MY"/>
        </w:rPr>
        <w:t>-</w:t>
      </w:r>
      <w:r w:rsidRPr="00BB5BE4">
        <w:rPr>
          <w:rFonts w:ascii="Times New Roman" w:eastAsia="Calibri" w:hAnsi="Times New Roman"/>
          <w:color w:val="000000" w:themeColor="text1"/>
          <w:lang w:val="ms-MY"/>
        </w:rPr>
        <w:t xml:space="preserve"> Nghị quyết số 60-NQ/TW ngày 12/4/2025 của Ban Chấp hành Trung ương tại Hội nghị lần thứ 11 của Ban Chấp hành Trung ương Đảng khoá XIII đã giao Bộ Chính trị chỉ đạo Đảng uỷ Chính phủ </w:t>
      </w:r>
      <w:r w:rsidRPr="00BB5BE4">
        <w:rPr>
          <w:rFonts w:ascii="Times New Roman" w:eastAsia="Calibri" w:hAnsi="Times New Roman"/>
          <w:i/>
          <w:color w:val="000000" w:themeColor="text1"/>
          <w:lang w:val="ms-MY"/>
        </w:rPr>
        <w:t>“… khẩn trương lãnh đạo, chỉ đạo các cơ quan chức năng ở Trung ương phối hợp chặt chẽ với các địa phương tham mưu hoàn thiện các văn bản quy phạm pháp luật (VBQPPL) để kịp thời tổ chức thực hiện sắp xếp đơn vị hành chính các cấp và tổ chức hoạt động chính quyền địa phương 2 cấp gắn với đẩy mạnh phân cấp, phân quyền cho địa phương,…”.</w:t>
      </w:r>
    </w:p>
    <w:p w14:paraId="50AFEF20" w14:textId="77777777" w:rsidR="00B3375D" w:rsidRPr="00BB5BE4" w:rsidRDefault="00B3375D" w:rsidP="000E3C20">
      <w:pPr>
        <w:widowControl w:val="0"/>
        <w:autoSpaceDE w:val="0"/>
        <w:autoSpaceDN w:val="0"/>
        <w:adjustRightInd w:val="0"/>
        <w:spacing w:before="120" w:after="120" w:line="320" w:lineRule="exact"/>
        <w:ind w:firstLine="720"/>
        <w:jc w:val="both"/>
        <w:rPr>
          <w:rFonts w:ascii="Times New Roman" w:eastAsia="Calibri" w:hAnsi="Times New Roman"/>
          <w:color w:val="000000" w:themeColor="text1"/>
          <w:lang w:val="ms-MY"/>
        </w:rPr>
      </w:pPr>
      <w:r w:rsidRPr="00BB5BE4">
        <w:rPr>
          <w:rFonts w:ascii="Times New Roman" w:eastAsia="Calibri" w:hAnsi="Times New Roman"/>
          <w:i/>
          <w:color w:val="000000" w:themeColor="text1"/>
          <w:lang w:val="ms-MY"/>
        </w:rPr>
        <w:t xml:space="preserve">- </w:t>
      </w:r>
      <w:r w:rsidRPr="00BB5BE4">
        <w:rPr>
          <w:rFonts w:ascii="Times New Roman" w:eastAsia="Calibri" w:hAnsi="Times New Roman"/>
          <w:color w:val="000000" w:themeColor="text1"/>
          <w:lang w:val="ms-MY"/>
        </w:rPr>
        <w:t>Kết luận 155-KL/TW ngày 17/5/2025 của Bộ Chính trị, Ban Bí thư về một số nhiệm vụ trọng tâm cần tập trung thực hiện về sắp xếp tổ chức bộ máy và đơn vị hành chính từ nay đến ngày 30/6/2025, trong đó yêu cầu “</w:t>
      </w:r>
      <w:r w:rsidRPr="00BB5BE4">
        <w:rPr>
          <w:rFonts w:ascii="Times New Roman" w:eastAsia="Calibri" w:hAnsi="Times New Roman"/>
          <w:i/>
          <w:color w:val="000000" w:themeColor="text1"/>
          <w:spacing w:val="3"/>
          <w:shd w:val="clear" w:color="auto" w:fill="FFFFFF"/>
          <w:lang w:val="ms-MY"/>
        </w:rPr>
        <w:t>Đảng uỷ các Bộ, cơ quan ngang bộ, đặc biệt là người đứng đầu chịu trách nhiệm thực hiện nghiêm chỉ đạo của Bộ Chính trị, đồng chí Tổng Bí thư trong việc thực hiện phân cấp, phân quyền triệt để cho địa phương; tham mưu việc ban hành đầy đủ các nghị định, văn bản quy thực hiện phân phân cấp, phân quyền, bảo đảm có nguồn lực thực thi, có quy định chuyển tiếp rõ ràng, không để khoảng trống, không gián đoạn công việc</w:t>
      </w:r>
      <w:r w:rsidRPr="00BB5BE4">
        <w:rPr>
          <w:rFonts w:ascii="Times New Roman" w:eastAsia="Calibri" w:hAnsi="Times New Roman"/>
          <w:color w:val="000000" w:themeColor="text1"/>
          <w:lang w:val="ms-MY"/>
        </w:rPr>
        <w:t>…”.</w:t>
      </w:r>
    </w:p>
    <w:p w14:paraId="08757A44" w14:textId="77777777" w:rsidR="00B3375D" w:rsidRPr="00BB5BE4" w:rsidRDefault="00B3375D" w:rsidP="000E3C20">
      <w:pPr>
        <w:widowControl w:val="0"/>
        <w:autoSpaceDE w:val="0"/>
        <w:autoSpaceDN w:val="0"/>
        <w:adjustRightInd w:val="0"/>
        <w:spacing w:before="120" w:after="120" w:line="320" w:lineRule="exact"/>
        <w:ind w:firstLine="720"/>
        <w:jc w:val="both"/>
        <w:rPr>
          <w:rFonts w:ascii="Times New Roman" w:eastAsia="Calibri" w:hAnsi="Times New Roman"/>
          <w:i/>
          <w:color w:val="000000" w:themeColor="text1"/>
          <w:spacing w:val="-2"/>
          <w:lang w:val="ms-MY"/>
        </w:rPr>
      </w:pPr>
      <w:r w:rsidRPr="00BB5BE4">
        <w:rPr>
          <w:rFonts w:ascii="Times New Roman" w:eastAsia="Calibri" w:hAnsi="Times New Roman"/>
          <w:color w:val="000000" w:themeColor="text1"/>
          <w:spacing w:val="-2"/>
          <w:lang w:val="ms-MY"/>
        </w:rPr>
        <w:t xml:space="preserve">- Kết luận số 21/KL/TW ngày 24/01/2025 của Ban Chấp hành Trung ương Đảng khoá XIII về việc tổng kết Nghị quyết số 18-NQ/TW đã đề ra nhiệm vụ </w:t>
      </w:r>
      <w:r w:rsidRPr="00BB5BE4">
        <w:rPr>
          <w:rFonts w:ascii="Times New Roman" w:eastAsia="Calibri" w:hAnsi="Times New Roman"/>
          <w:i/>
          <w:color w:val="000000" w:themeColor="text1"/>
          <w:spacing w:val="-2"/>
          <w:lang w:val="ms-MY"/>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w:t>
      </w:r>
    </w:p>
    <w:p w14:paraId="1DE03BCD" w14:textId="77777777" w:rsidR="00B3375D" w:rsidRPr="00BB5BE4" w:rsidRDefault="00B3375D" w:rsidP="000E3C20">
      <w:pPr>
        <w:pStyle w:val="NormalWeb"/>
        <w:shd w:val="clear" w:color="auto" w:fill="FFFFFF"/>
        <w:spacing w:before="120" w:beforeAutospacing="0" w:after="120" w:afterAutospacing="0" w:line="320" w:lineRule="exact"/>
        <w:ind w:firstLine="720"/>
        <w:jc w:val="both"/>
        <w:rPr>
          <w:rFonts w:eastAsia="Calibri"/>
          <w:color w:val="000000" w:themeColor="text1"/>
          <w:sz w:val="28"/>
          <w:szCs w:val="28"/>
          <w:lang w:val="ms-MY"/>
        </w:rPr>
      </w:pPr>
      <w:r w:rsidRPr="00BB5BE4">
        <w:rPr>
          <w:rFonts w:eastAsia="Calibri"/>
          <w:i/>
          <w:iCs/>
          <w:color w:val="000000" w:themeColor="text1"/>
          <w:spacing w:val="2"/>
          <w:sz w:val="28"/>
          <w:szCs w:val="28"/>
          <w:lang w:val="vi-VN"/>
        </w:rPr>
        <w:t xml:space="preserve">- </w:t>
      </w:r>
      <w:r w:rsidRPr="00BB5BE4">
        <w:rPr>
          <w:rFonts w:eastAsia="Calibri"/>
          <w:color w:val="000000" w:themeColor="text1"/>
          <w:sz w:val="28"/>
          <w:szCs w:val="28"/>
          <w:lang w:val="ms-MY"/>
        </w:rPr>
        <w:t>Nghị quyết số 190/2025/QH15 ngày 19/</w:t>
      </w:r>
      <w:r w:rsidRPr="00BB5BE4">
        <w:rPr>
          <w:rFonts w:eastAsia="Calibri"/>
          <w:color w:val="000000" w:themeColor="text1"/>
          <w:sz w:val="28"/>
          <w:szCs w:val="28"/>
          <w:lang w:val="vi-VN"/>
        </w:rPr>
        <w:t>0</w:t>
      </w:r>
      <w:r w:rsidRPr="00BB5BE4">
        <w:rPr>
          <w:rFonts w:eastAsia="Calibri"/>
          <w:color w:val="000000" w:themeColor="text1"/>
          <w:sz w:val="28"/>
          <w:szCs w:val="28"/>
          <w:lang w:val="ms-MY"/>
        </w:rPr>
        <w:t xml:space="preserve">2/2025 của Quốc hội quy định về xử lý một số vấn đề liên quan đến sắp xếp tổ chức bộ máy nhà nước đã quy định cụ thể trách nhiệm của các cơ quan trong việc giải quyết các vấn đề phát sinh, theo đó, </w:t>
      </w:r>
      <w:r w:rsidRPr="00BB5BE4">
        <w:rPr>
          <w:rFonts w:eastAsia="Calibri"/>
          <w:i/>
          <w:color w:val="000000" w:themeColor="text1"/>
          <w:sz w:val="28"/>
          <w:szCs w:val="28"/>
          <w:lang w:val="ms-MY"/>
        </w:rPr>
        <w:t>“cơ quan, người có thẩm quyền phải ban hành VBQPPL theo thẩm quyền hoặc trình cấp có thẩm quyền ban hành VBQPPL theo trình tự, thủ tục rút gọn để xử lý các văn bản chịu sự tác động do sắp xếp tổ chức bộ máy nhà nước, bảo đảm phải hoàn thành trước ngày 01 tháng 3 năm 2027”</w:t>
      </w:r>
      <w:r w:rsidRPr="00BB5BE4">
        <w:rPr>
          <w:rFonts w:eastAsia="Calibri"/>
          <w:color w:val="000000" w:themeColor="text1"/>
          <w:sz w:val="28"/>
          <w:szCs w:val="28"/>
          <w:lang w:val="ms-MY"/>
        </w:rPr>
        <w:t xml:space="preserve"> (khoản 2 Điều 11).</w:t>
      </w:r>
    </w:p>
    <w:p w14:paraId="3E62EAAF" w14:textId="77777777" w:rsidR="00B3375D" w:rsidRPr="00BB5BE4" w:rsidRDefault="00B3375D" w:rsidP="000E3C20">
      <w:pPr>
        <w:pStyle w:val="NormalWeb"/>
        <w:shd w:val="clear" w:color="auto" w:fill="FFFFFF"/>
        <w:spacing w:before="120" w:beforeAutospacing="0" w:after="120" w:afterAutospacing="0" w:line="320" w:lineRule="exact"/>
        <w:ind w:firstLine="567"/>
        <w:jc w:val="both"/>
        <w:rPr>
          <w:rFonts w:eastAsia="Calibri"/>
          <w:color w:val="000000" w:themeColor="text1"/>
          <w:spacing w:val="2"/>
          <w:sz w:val="28"/>
          <w:szCs w:val="28"/>
          <w:lang w:val="vi-VN"/>
        </w:rPr>
      </w:pPr>
      <w:r w:rsidRPr="00BB5BE4">
        <w:rPr>
          <w:rFonts w:eastAsia="Calibri"/>
          <w:color w:val="000000" w:themeColor="text1"/>
          <w:spacing w:val="2"/>
          <w:sz w:val="28"/>
          <w:szCs w:val="28"/>
          <w:lang w:val="ms-MY"/>
        </w:rPr>
        <w:t xml:space="preserve">- </w:t>
      </w:r>
      <w:r w:rsidRPr="00BB5BE4">
        <w:rPr>
          <w:rFonts w:eastAsia="Calibri"/>
          <w:color w:val="000000" w:themeColor="text1"/>
          <w:spacing w:val="2"/>
          <w:sz w:val="28"/>
          <w:szCs w:val="28"/>
          <w:lang w:val="vi-VN"/>
        </w:rPr>
        <w:t xml:space="preserve">Nghị quyết số 57-NQ/TW </w:t>
      </w:r>
      <w:r w:rsidRPr="00BB5BE4">
        <w:rPr>
          <w:rFonts w:eastAsia="Calibri"/>
          <w:color w:val="000000" w:themeColor="text1"/>
          <w:spacing w:val="2"/>
          <w:sz w:val="28"/>
          <w:szCs w:val="28"/>
          <w:lang w:val="ms-MY"/>
        </w:rPr>
        <w:t xml:space="preserve">ngày 22/12/2024 của Bộ Chính trị </w:t>
      </w:r>
      <w:r w:rsidRPr="00BB5BE4">
        <w:rPr>
          <w:rFonts w:eastAsia="Calibri"/>
          <w:color w:val="000000" w:themeColor="text1"/>
          <w:spacing w:val="2"/>
          <w:sz w:val="28"/>
          <w:szCs w:val="28"/>
          <w:lang w:val="vi-VN"/>
        </w:rPr>
        <w:t xml:space="preserve">về đột phá phát triển khoa học, công nghệ, đổi mới sáng tạo và chuyển đổi số quốc gia đã đề ra nhiệm vụ: Đẩy mạnh chuyển đổi số, ứng dụng khoa học, công nghệ, đổi mới sáng tạo trong hoạt động của các cơ quan trong hệ thống chính trị; nâng cao </w:t>
      </w:r>
      <w:r w:rsidRPr="00BB5BE4">
        <w:rPr>
          <w:rFonts w:eastAsia="Calibri"/>
          <w:color w:val="000000" w:themeColor="text1"/>
          <w:spacing w:val="2"/>
          <w:sz w:val="28"/>
          <w:szCs w:val="28"/>
          <w:lang w:val="vi-VN"/>
        </w:rPr>
        <w:lastRenderedPageBreak/>
        <w:t>hiệu quả quản trị quốc gia, hiệu lực quản lý nhà nước trên các lĩnh vực, bảo đảm quốc phòng và an ninh</w:t>
      </w:r>
      <w:r w:rsidRPr="00BB5BE4">
        <w:rPr>
          <w:rFonts w:eastAsia="Calibri"/>
          <w:color w:val="000000" w:themeColor="text1"/>
          <w:spacing w:val="2"/>
          <w:sz w:val="28"/>
          <w:szCs w:val="28"/>
          <w:lang w:val="ms-MY"/>
        </w:rPr>
        <w:t xml:space="preserve">, theo đó, </w:t>
      </w:r>
      <w:r w:rsidRPr="00BB5BE4">
        <w:rPr>
          <w:rFonts w:eastAsia="Calibri"/>
          <w:i/>
          <w:iCs/>
          <w:color w:val="000000" w:themeColor="text1"/>
          <w:spacing w:val="2"/>
          <w:sz w:val="28"/>
          <w:szCs w:val="28"/>
          <w:lang w:val="ms-MY"/>
        </w:rPr>
        <w:t>c</w:t>
      </w:r>
      <w:r w:rsidRPr="00BB5BE4">
        <w:rPr>
          <w:rFonts w:eastAsia="Calibri"/>
          <w:i/>
          <w:iCs/>
          <w:color w:val="000000" w:themeColor="text1"/>
          <w:spacing w:val="2"/>
          <w:sz w:val="28"/>
          <w:szCs w:val="28"/>
          <w:lang w:val="vi-VN"/>
        </w:rPr>
        <w:t>ó kế hoạch và lộ trình đưa toàn bộ hoạt động của các cơ quan trong hệ thống chính trị lên môi trường số, bảo đảm liên thông, đồng bộ, bí mật nhà nước. Xây dựng nền tảng số dùng chung quốc gia, phát triển hệ thống giám sát, điều hành thông minh nhằm tăng cường quản lý công.</w:t>
      </w:r>
      <w:r w:rsidRPr="00BB5BE4">
        <w:rPr>
          <w:rFonts w:eastAsia="Calibri"/>
          <w:color w:val="000000" w:themeColor="text1"/>
          <w:spacing w:val="2"/>
          <w:sz w:val="28"/>
          <w:szCs w:val="28"/>
          <w:lang w:val="vi-VN"/>
        </w:rPr>
        <w:t xml:space="preserve"> </w:t>
      </w:r>
      <w:r w:rsidRPr="00BB5BE4">
        <w:rPr>
          <w:rFonts w:eastAsia="Calibri"/>
          <w:i/>
          <w:iCs/>
          <w:color w:val="000000" w:themeColor="text1"/>
          <w:spacing w:val="2"/>
          <w:sz w:val="28"/>
          <w:szCs w:val="28"/>
          <w:lang w:val="vi-VN"/>
        </w:rPr>
        <w:t>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tăng cường giám sát, đánh giá và trách nhiệm giải trình của cơ quan nhà nước, người có thẩm quyền trong phục vụ Nhân dân.</w:t>
      </w:r>
    </w:p>
    <w:p w14:paraId="48EDE3F9" w14:textId="61BDCD73" w:rsidR="00FA5131" w:rsidRPr="00BB5BE4" w:rsidRDefault="006E069B" w:rsidP="000E3C20">
      <w:pPr>
        <w:widowControl w:val="0"/>
        <w:snapToGrid w:val="0"/>
        <w:spacing w:before="120" w:after="120" w:line="320" w:lineRule="exact"/>
        <w:ind w:firstLine="562"/>
        <w:jc w:val="both"/>
        <w:rPr>
          <w:rFonts w:ascii="Times New Roman" w:hAnsi="Times New Roman"/>
          <w:i/>
          <w:color w:val="000000" w:themeColor="text1"/>
          <w:lang w:val="vi-VN"/>
        </w:rPr>
      </w:pPr>
      <w:r w:rsidRPr="00BB5BE4">
        <w:rPr>
          <w:rFonts w:ascii="Times New Roman" w:hAnsi="Times New Roman"/>
          <w:color w:val="000000" w:themeColor="text1"/>
          <w:shd w:val="clear" w:color="auto" w:fill="FFFFFF"/>
          <w:lang w:val="vi-VN"/>
        </w:rPr>
        <w:t xml:space="preserve">(9) </w:t>
      </w:r>
      <w:r w:rsidR="00FA5131" w:rsidRPr="00BB5BE4">
        <w:rPr>
          <w:rFonts w:ascii="Times New Roman" w:hAnsi="Times New Roman"/>
          <w:color w:val="000000" w:themeColor="text1"/>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00FA5131" w:rsidRPr="00BB5BE4">
        <w:rPr>
          <w:rFonts w:ascii="Times New Roman" w:hAnsi="Times New Roman"/>
          <w:i/>
          <w:color w:val="000000" w:themeColor="text1"/>
          <w:lang w:val="de-DE"/>
        </w:rPr>
        <w:t>“Xác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CA2148" w:rsidRPr="00BB5BE4">
        <w:rPr>
          <w:rFonts w:ascii="Times New Roman" w:hAnsi="Times New Roman"/>
          <w:i/>
          <w:color w:val="000000" w:themeColor="text1"/>
          <w:lang w:val="vi-VN"/>
        </w:rPr>
        <w:t>.</w:t>
      </w:r>
    </w:p>
    <w:p w14:paraId="57B1B0D1" w14:textId="03A4BB0D" w:rsidR="00517D5F" w:rsidRPr="00BB5BE4" w:rsidRDefault="006E069B" w:rsidP="000E3C20">
      <w:pPr>
        <w:widowControl w:val="0"/>
        <w:spacing w:before="120" w:after="120" w:line="320" w:lineRule="exact"/>
        <w:ind w:firstLine="561"/>
        <w:jc w:val="both"/>
        <w:rPr>
          <w:rFonts w:ascii="Times New Roman" w:hAnsi="Times New Roman"/>
          <w:iCs/>
          <w:color w:val="000000" w:themeColor="text1"/>
          <w:shd w:val="clear" w:color="auto" w:fill="FFFFFF"/>
          <w:lang w:val="vi-VN"/>
        </w:rPr>
      </w:pPr>
      <w:r w:rsidRPr="00BB5BE4">
        <w:rPr>
          <w:rFonts w:ascii="Times New Roman" w:hAnsi="Times New Roman"/>
          <w:iCs/>
          <w:color w:val="000000" w:themeColor="text1"/>
          <w:spacing w:val="-2"/>
          <w:lang w:val="vi-VN"/>
        </w:rPr>
        <w:t xml:space="preserve">(10) </w:t>
      </w:r>
      <w:r w:rsidR="00517D5F" w:rsidRPr="00BB5BE4">
        <w:rPr>
          <w:rFonts w:ascii="Times New Roman" w:hAnsi="Times New Roman"/>
          <w:iCs/>
          <w:color w:val="000000" w:themeColor="text1"/>
          <w:spacing w:val="-2"/>
          <w:lang w:val="af-ZA"/>
        </w:rPr>
        <w:t xml:space="preserve">Nghị quyết số 68-NQ/TW ngày 4/5/2025 của Bộ Chính trị về phát triển kinh tế tư nhân xác định một trong các nhiệm vụ, giải pháp của hệ thống chính trị về đổi mới tư duy, thống nhất cao về nhận thức và hành động, khơi dậy niềm tin, khát vọng dân tộc, tạo </w:t>
      </w:r>
      <w:r w:rsidR="00C21870" w:rsidRPr="00BB5BE4">
        <w:rPr>
          <w:rFonts w:ascii="Times New Roman" w:hAnsi="Times New Roman"/>
          <w:iCs/>
          <w:color w:val="000000" w:themeColor="text1"/>
          <w:spacing w:val="-2"/>
          <w:lang w:val="af-ZA"/>
        </w:rPr>
        <w:t>xung lực mới, khí thế mới để ph</w:t>
      </w:r>
      <w:r w:rsidR="00517D5F" w:rsidRPr="00BB5BE4">
        <w:rPr>
          <w:rFonts w:ascii="Times New Roman" w:hAnsi="Times New Roman"/>
          <w:iCs/>
          <w:color w:val="000000" w:themeColor="text1"/>
          <w:spacing w:val="-2"/>
          <w:lang w:val="af-ZA"/>
        </w:rPr>
        <w:t>át triển kinh tế tư nhân; đẩy mạn</w:t>
      </w:r>
      <w:r w:rsidR="00C42340" w:rsidRPr="00BB5BE4">
        <w:rPr>
          <w:rFonts w:ascii="Times New Roman" w:hAnsi="Times New Roman"/>
          <w:iCs/>
          <w:color w:val="000000" w:themeColor="text1"/>
          <w:spacing w:val="-2"/>
          <w:lang w:val="af-ZA"/>
        </w:rPr>
        <w:t>h</w:t>
      </w:r>
      <w:r w:rsidR="00517D5F" w:rsidRPr="00BB5BE4">
        <w:rPr>
          <w:rFonts w:ascii="Times New Roman" w:hAnsi="Times New Roman"/>
          <w:iCs/>
          <w:color w:val="000000" w:themeColor="text1"/>
          <w:spacing w:val="-2"/>
          <w:lang w:val="af-ZA"/>
        </w:rPr>
        <w:t xml:space="preserve">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tạo thuận lợi cho kinh tế tư nhân tiếp cận các nguồn lực về đất đai, vốn, nhân lực chất lượng cao; thúc đẩy khoa học công nghệ, đổi mới sáng tạo, chuyển đổi số, chuyển đổi xanh, kinh doanh hiệu quả, bền vững trong kinh tế tư nhân....</w:t>
      </w:r>
      <w:r w:rsidR="00517D5F" w:rsidRPr="00BB5BE4">
        <w:rPr>
          <w:rFonts w:ascii="Times New Roman" w:hAnsi="Times New Roman"/>
          <w:iCs/>
          <w:color w:val="000000" w:themeColor="text1"/>
          <w:shd w:val="clear" w:color="auto" w:fill="FFFFFF"/>
        </w:rPr>
        <w:t xml:space="preserve">Mở rộng sự tham gia của doanh nghiệp tư nhân vào các dự án quan trọng quốc gia; đa dạng hoá, nâng cao hiệu quả các hình thức hợp tác giữa Nhà nước và khu vực kinh tế tư nhân thông qua các mô hình hợp tác công tư (PPP), lãnh đạo công - quản trị tư, đầu tư công - quản lý tư, đầu tư tư - sử dụng công, trong các lĩnh vực cơ sở hạ tầng kinh tế, hạ tầng văn hoá - </w:t>
      </w:r>
      <w:r w:rsidR="00C42340" w:rsidRPr="00BB5BE4">
        <w:rPr>
          <w:rFonts w:ascii="Times New Roman" w:hAnsi="Times New Roman"/>
          <w:iCs/>
          <w:color w:val="000000" w:themeColor="text1"/>
          <w:shd w:val="clear" w:color="auto" w:fill="FFFFFF"/>
        </w:rPr>
        <w:t>xã hội, công nghệ thông tin, tr</w:t>
      </w:r>
      <w:r w:rsidR="00517D5F" w:rsidRPr="00BB5BE4">
        <w:rPr>
          <w:rFonts w:ascii="Times New Roman" w:hAnsi="Times New Roman"/>
          <w:iCs/>
          <w:color w:val="000000" w:themeColor="text1"/>
          <w:shd w:val="clear" w:color="auto" w:fill="FFFFFF"/>
        </w:rPr>
        <w:t>uyền thông trên cơ sở lấy hiệu quả kinh tế - xã hội làm thước đo để lựa chọn</w:t>
      </w:r>
      <w:r w:rsidR="00CA2148" w:rsidRPr="00BB5BE4">
        <w:rPr>
          <w:rFonts w:ascii="Times New Roman" w:hAnsi="Times New Roman"/>
          <w:iCs/>
          <w:color w:val="000000" w:themeColor="text1"/>
          <w:shd w:val="clear" w:color="auto" w:fill="FFFFFF"/>
          <w:lang w:val="vi-VN"/>
        </w:rPr>
        <w:t>.</w:t>
      </w:r>
    </w:p>
    <w:p w14:paraId="4029F711" w14:textId="77777777" w:rsidR="00B3375D" w:rsidRPr="00BB5BE4" w:rsidRDefault="00B3375D"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pt-BR"/>
        </w:rPr>
        <w:t>- Triển khai thực hiện Nghị quyết số 57-NQ/TW, Chính phủ đã ban hành</w:t>
      </w:r>
      <w:r w:rsidRPr="00BB5BE4">
        <w:rPr>
          <w:rFonts w:ascii="Times New Roman" w:hAnsi="Times New Roman"/>
          <w:color w:val="000000" w:themeColor="text1"/>
          <w:lang w:val="vi-VN"/>
        </w:rPr>
        <w:t xml:space="preserve"> Nghị quyết số 71/NQ-CP ngày 01/4/2025 của Chính phủ về việc sửa đổi, bổ sung, cập nhật Chương trình hành động của Chính phủ thực hiện Nghị quyết số 57-NQ/TW. Tại Thông báo Kết luận số 39-TB/TGV ngày 09/8/2025 của Tổ Giúp việc, Ban Chỉ đạo Trung ương về phát triển khoa học, công nghệ, đổi mới sáng tạo và chuyển đổi số, theo đó yêu cầu: các bộ, ngành, các cơ quan trong hệ thống chính trị khẩn trương rà soát, đánh giá để xây dựng, nâng cấp, hoàn thiện nền tảng </w:t>
      </w:r>
      <w:r w:rsidRPr="00BB5BE4">
        <w:rPr>
          <w:rFonts w:ascii="Times New Roman" w:hAnsi="Times New Roman"/>
          <w:color w:val="000000" w:themeColor="text1"/>
          <w:lang w:val="vi-VN"/>
        </w:rPr>
        <w:lastRenderedPageBreak/>
        <w:t xml:space="preserve">của bộ ngành mình (phần cứng, phần mềm) bảo đảm các yêu cầu: (i) những gì có thể dùng chung thì phải dùng chung, không để lãng phí, trùng lặp; (ii) vận hành xuyên suốt từ Trung ương đến địa phương; (iii) có khả năng kết nối với các nền tảng khác trong toàn hệ thống chính trị; (iv) tuân thủ các quy định về khung kiến trúc, kiến trúc về chuyển đổi, dữ liệu; (v) phục vụ hiệu quả công tác thống kê, phân tích, quản lý, điều hành của bộ, ngành mình và toàn hệ thống chính trị. </w:t>
      </w:r>
    </w:p>
    <w:p w14:paraId="3F3FA793" w14:textId="77777777" w:rsidR="00B3375D" w:rsidRPr="00BB5BE4" w:rsidRDefault="00B3375D"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Nghị quyết số 214/NQ-CP ngày 23/7/2025 của Chính phủ ban hành Kế hoạch hành động của Chính phủ về thúc đẩy tạo lập dữ liệu phục vụ chuyển đổi số toàn diện, theo đó mục tiêu, yêu cầu đều hướng tới việc xây dựng cơ sở dữ liệu dùng chung, xuyên suốt từ Trung ương đến địa phương.</w:t>
      </w:r>
    </w:p>
    <w:p w14:paraId="1B298365" w14:textId="77777777" w:rsidR="00AA27B6" w:rsidRPr="00BB5BE4" w:rsidRDefault="00E06AA5"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b/>
          <w:i/>
          <w:iCs/>
          <w:color w:val="000000" w:themeColor="text1"/>
          <w:lang w:val="vi-VN"/>
        </w:rPr>
        <w:t>b) Đề xuất phương án xử lý</w:t>
      </w:r>
    </w:p>
    <w:p w14:paraId="1A5E9D60" w14:textId="76791C6E" w:rsidR="00AA27B6" w:rsidRPr="00BB5BE4" w:rsidRDefault="00A42A0F"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Trên cơ sở các chủ trương, đường lối </w:t>
      </w:r>
      <w:r w:rsidR="00757A84" w:rsidRPr="00BB5BE4">
        <w:rPr>
          <w:rFonts w:ascii="Times New Roman" w:hAnsi="Times New Roman"/>
          <w:color w:val="000000" w:themeColor="text1"/>
          <w:lang w:val="vi-VN"/>
        </w:rPr>
        <w:t>của Đảng</w:t>
      </w:r>
      <w:r w:rsidRPr="00BB5BE4">
        <w:rPr>
          <w:rFonts w:ascii="Times New Roman" w:hAnsi="Times New Roman"/>
          <w:color w:val="000000" w:themeColor="text1"/>
          <w:lang w:val="vi-VN"/>
        </w:rPr>
        <w:t xml:space="preserve">, đề xuất phương án xử lý </w:t>
      </w:r>
      <w:r w:rsidR="00E06AA5" w:rsidRPr="00BB5BE4">
        <w:rPr>
          <w:rFonts w:ascii="Times New Roman" w:hAnsi="Times New Roman"/>
          <w:color w:val="000000" w:themeColor="text1"/>
          <w:lang w:val="vi-VN"/>
        </w:rPr>
        <w:t>như sau</w:t>
      </w:r>
      <w:r w:rsidR="00486854" w:rsidRPr="00BB5BE4">
        <w:rPr>
          <w:rFonts w:ascii="Times New Roman" w:hAnsi="Times New Roman"/>
          <w:color w:val="000000" w:themeColor="text1"/>
          <w:lang w:val="vi-VN"/>
        </w:rPr>
        <w:t xml:space="preserve">: </w:t>
      </w:r>
      <w:r w:rsidR="0057027F" w:rsidRPr="00BB5BE4">
        <w:rPr>
          <w:rFonts w:ascii="Times New Roman" w:hAnsi="Times New Roman"/>
          <w:color w:val="000000" w:themeColor="text1"/>
          <w:lang w:val="vi-VN"/>
        </w:rPr>
        <w:t xml:space="preserve">dự </w:t>
      </w:r>
      <w:r w:rsidR="00054712" w:rsidRPr="00BB5BE4">
        <w:rPr>
          <w:rFonts w:ascii="Times New Roman" w:hAnsi="Times New Roman"/>
          <w:color w:val="000000" w:themeColor="text1"/>
          <w:lang w:val="vi-VN"/>
        </w:rPr>
        <w:t>thảo Luật sửa đổi, bổ sung một số điều của Luật Công chứng</w:t>
      </w:r>
      <w:r w:rsidR="0057027F" w:rsidRPr="00BB5BE4">
        <w:rPr>
          <w:rFonts w:ascii="Times New Roman" w:hAnsi="Times New Roman"/>
          <w:color w:val="000000" w:themeColor="text1"/>
          <w:lang w:val="vi-VN"/>
        </w:rPr>
        <w:t xml:space="preserve"> </w:t>
      </w:r>
      <w:r w:rsidR="00757A84" w:rsidRPr="00BB5BE4">
        <w:rPr>
          <w:rFonts w:ascii="Times New Roman" w:hAnsi="Times New Roman"/>
          <w:color w:val="000000" w:themeColor="text1"/>
          <w:lang w:val="vi-VN"/>
        </w:rPr>
        <w:t xml:space="preserve">tập trung vào điều chỉnh </w:t>
      </w:r>
      <w:r w:rsidR="00757A84" w:rsidRPr="00BB5BE4">
        <w:rPr>
          <w:rFonts w:ascii="Times New Roman" w:hAnsi="Times New Roman"/>
          <w:color w:val="000000" w:themeColor="text1"/>
        </w:rPr>
        <w:t>các</w:t>
      </w:r>
      <w:r w:rsidR="00757A84" w:rsidRPr="00BB5BE4">
        <w:rPr>
          <w:rFonts w:ascii="Times New Roman" w:hAnsi="Times New Roman"/>
          <w:color w:val="000000" w:themeColor="text1"/>
          <w:lang w:val="vi-VN"/>
        </w:rPr>
        <w:t xml:space="preserve"> quy định liên quan đến đơn vị hành chính cấp huyện, phân cấp, phân quyền, cơ sở dữ liệu công chứng, giao dịch phải công chứng, việc sử dụng dữ liệu thay thế văn bản giấy trong hồ sơ yêu cầu công chứng</w:t>
      </w:r>
      <w:r w:rsidR="00742389" w:rsidRPr="00BB5BE4">
        <w:rPr>
          <w:rFonts w:ascii="Times New Roman" w:hAnsi="Times New Roman"/>
          <w:color w:val="000000" w:themeColor="text1"/>
          <w:lang w:val="vi-VN"/>
        </w:rPr>
        <w:t>.</w:t>
      </w:r>
      <w:r w:rsidR="0016472E" w:rsidRPr="00BB5BE4">
        <w:rPr>
          <w:rFonts w:ascii="Times New Roman" w:hAnsi="Times New Roman"/>
          <w:color w:val="000000" w:themeColor="text1"/>
          <w:lang w:val="vi-VN"/>
        </w:rPr>
        <w:t xml:space="preserve"> Phương án đề xuất cụ thể tại Phụ lục 1</w:t>
      </w:r>
      <w:r w:rsidR="00CA2148" w:rsidRPr="00BB5BE4">
        <w:rPr>
          <w:rFonts w:ascii="Times New Roman" w:hAnsi="Times New Roman"/>
          <w:color w:val="000000" w:themeColor="text1"/>
          <w:lang w:val="vi-VN"/>
        </w:rPr>
        <w:t>.</w:t>
      </w:r>
    </w:p>
    <w:p w14:paraId="7545852C" w14:textId="6F5CFB78" w:rsidR="00AA27B6" w:rsidRPr="00BB5BE4" w:rsidRDefault="00C51021"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b/>
          <w:color w:val="000000" w:themeColor="text1"/>
        </w:rPr>
        <w:t xml:space="preserve">2. Văn bản quy phạm pháp luật có liên quan đến </w:t>
      </w:r>
      <w:r w:rsidR="0057027F" w:rsidRPr="00BB5BE4">
        <w:rPr>
          <w:rFonts w:ascii="Times New Roman" w:hAnsi="Times New Roman"/>
          <w:b/>
          <w:color w:val="000000" w:themeColor="text1"/>
        </w:rPr>
        <w:t>dự thảo</w:t>
      </w:r>
      <w:r w:rsidRPr="00BB5BE4">
        <w:rPr>
          <w:rFonts w:ascii="Times New Roman" w:hAnsi="Times New Roman"/>
          <w:b/>
          <w:color w:val="000000" w:themeColor="text1"/>
        </w:rPr>
        <w:t xml:space="preserve"> </w:t>
      </w:r>
      <w:r w:rsidR="003D4986" w:rsidRPr="00BB5BE4">
        <w:rPr>
          <w:rFonts w:ascii="Times New Roman" w:hAnsi="Times New Roman"/>
          <w:b/>
          <w:color w:val="000000" w:themeColor="text1"/>
        </w:rPr>
        <w:t>Luật sửa đổi, bổ sung một số điều của Luật Công chứng</w:t>
      </w:r>
    </w:p>
    <w:p w14:paraId="0B5EC751" w14:textId="77777777" w:rsidR="00AA27B6" w:rsidRPr="00BB5BE4" w:rsidRDefault="00E06AA5"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b/>
          <w:bCs/>
          <w:i/>
          <w:iCs/>
          <w:color w:val="000000" w:themeColor="text1"/>
          <w:lang w:val="vi-VN"/>
        </w:rPr>
        <w:t xml:space="preserve">a) </w:t>
      </w:r>
      <w:r w:rsidR="00C51021" w:rsidRPr="00BB5BE4">
        <w:rPr>
          <w:rFonts w:ascii="Times New Roman" w:hAnsi="Times New Roman"/>
          <w:b/>
          <w:bCs/>
          <w:i/>
          <w:iCs/>
          <w:color w:val="000000" w:themeColor="text1"/>
        </w:rPr>
        <w:t>Tổng số văn bản quy phạm pháp luật được rà soát</w:t>
      </w:r>
    </w:p>
    <w:p w14:paraId="6FD3DD03" w14:textId="3997EDA1" w:rsidR="00AA27B6" w:rsidRPr="00BB5BE4" w:rsidRDefault="00E06AA5"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C</w:t>
      </w:r>
      <w:r w:rsidR="00C51021" w:rsidRPr="00BB5BE4">
        <w:rPr>
          <w:rFonts w:ascii="Times New Roman" w:hAnsi="Times New Roman"/>
          <w:color w:val="000000" w:themeColor="text1"/>
        </w:rPr>
        <w:t xml:space="preserve">ó </w:t>
      </w:r>
      <w:r w:rsidR="00CD6FB6">
        <w:rPr>
          <w:rFonts w:ascii="Times New Roman" w:hAnsi="Times New Roman"/>
          <w:color w:val="000000" w:themeColor="text1"/>
        </w:rPr>
        <w:t xml:space="preserve">11 </w:t>
      </w:r>
      <w:r w:rsidR="00C51021" w:rsidRPr="00BB5BE4">
        <w:rPr>
          <w:rFonts w:ascii="Times New Roman" w:hAnsi="Times New Roman"/>
          <w:color w:val="000000" w:themeColor="text1"/>
        </w:rPr>
        <w:t xml:space="preserve">văn bản quy phạm pháp luật liên quan đến </w:t>
      </w:r>
      <w:r w:rsidR="00CA2148" w:rsidRPr="00BB5BE4">
        <w:rPr>
          <w:rFonts w:ascii="Times New Roman" w:hAnsi="Times New Roman"/>
          <w:color w:val="000000" w:themeColor="text1"/>
          <w:lang w:val="vi-VN"/>
        </w:rPr>
        <w:t>dự thảo</w:t>
      </w:r>
      <w:r w:rsidR="00031D07" w:rsidRPr="00BB5BE4">
        <w:rPr>
          <w:rFonts w:ascii="Times New Roman" w:hAnsi="Times New Roman"/>
          <w:color w:val="000000" w:themeColor="text1"/>
        </w:rPr>
        <w:t xml:space="preserve"> Luật</w:t>
      </w:r>
      <w:r w:rsidR="00CA2148" w:rsidRPr="00BB5BE4">
        <w:rPr>
          <w:rFonts w:ascii="Times New Roman" w:hAnsi="Times New Roman"/>
          <w:color w:val="000000" w:themeColor="text1"/>
          <w:lang w:val="vi-VN"/>
        </w:rPr>
        <w:t xml:space="preserve"> </w:t>
      </w:r>
      <w:r w:rsidR="003D4986" w:rsidRPr="00BB5BE4">
        <w:rPr>
          <w:rFonts w:ascii="Times New Roman" w:hAnsi="Times New Roman"/>
          <w:color w:val="000000" w:themeColor="text1"/>
        </w:rPr>
        <w:t>sửa đổi, bổ sung một số điều của Luật Công chứng</w:t>
      </w:r>
      <w:r w:rsidR="00CA2148" w:rsidRPr="00BB5BE4">
        <w:rPr>
          <w:rFonts w:ascii="Times New Roman" w:hAnsi="Times New Roman"/>
          <w:color w:val="000000" w:themeColor="text1"/>
          <w:lang w:val="vi-VN"/>
        </w:rPr>
        <w:t xml:space="preserve"> và các</w:t>
      </w:r>
      <w:r w:rsidR="00C51021" w:rsidRPr="00BB5BE4">
        <w:rPr>
          <w:rFonts w:ascii="Times New Roman" w:hAnsi="Times New Roman"/>
          <w:color w:val="000000" w:themeColor="text1"/>
        </w:rPr>
        <w:t xml:space="preserve"> văn bản quy phạm pháp luật</w:t>
      </w:r>
      <w:r w:rsidR="00031D07" w:rsidRPr="00BB5BE4">
        <w:rPr>
          <w:rFonts w:ascii="Times New Roman" w:hAnsi="Times New Roman"/>
          <w:color w:val="000000" w:themeColor="text1"/>
        </w:rPr>
        <w:t xml:space="preserve"> quy định chi tiết Luật</w:t>
      </w:r>
      <w:r w:rsidR="00C51021" w:rsidRPr="00BB5BE4">
        <w:rPr>
          <w:rFonts w:ascii="Times New Roman" w:hAnsi="Times New Roman"/>
          <w:color w:val="000000" w:themeColor="text1"/>
        </w:rPr>
        <w:t xml:space="preserve"> </w:t>
      </w:r>
      <w:r w:rsidR="003D4986" w:rsidRPr="00BB5BE4">
        <w:rPr>
          <w:rFonts w:ascii="Times New Roman" w:hAnsi="Times New Roman"/>
          <w:color w:val="000000" w:themeColor="text1"/>
        </w:rPr>
        <w:t>Công chứng</w:t>
      </w:r>
      <w:r w:rsidR="00CA2148" w:rsidRPr="00BB5BE4">
        <w:rPr>
          <w:rFonts w:ascii="Times New Roman" w:hAnsi="Times New Roman"/>
          <w:color w:val="000000" w:themeColor="text1"/>
          <w:lang w:val="vi-VN"/>
        </w:rPr>
        <w:t xml:space="preserve"> </w:t>
      </w:r>
      <w:r w:rsidR="00C51021" w:rsidRPr="00BB5BE4">
        <w:rPr>
          <w:rFonts w:ascii="Times New Roman" w:hAnsi="Times New Roman"/>
          <w:color w:val="000000" w:themeColor="text1"/>
        </w:rPr>
        <w:t>bao gồm</w:t>
      </w:r>
      <w:r w:rsidR="00031D07" w:rsidRPr="00BB5BE4">
        <w:rPr>
          <w:rFonts w:ascii="Times New Roman" w:hAnsi="Times New Roman"/>
          <w:color w:val="000000" w:themeColor="text1"/>
        </w:rPr>
        <w:t>:</w:t>
      </w:r>
      <w:r w:rsidR="00C51021" w:rsidRPr="00BB5BE4">
        <w:rPr>
          <w:rFonts w:ascii="Times New Roman" w:hAnsi="Times New Roman"/>
          <w:color w:val="000000" w:themeColor="text1"/>
        </w:rPr>
        <w:t xml:space="preserve"> 0</w:t>
      </w:r>
      <w:r w:rsidR="00CD6FB6">
        <w:rPr>
          <w:rFonts w:ascii="Times New Roman" w:hAnsi="Times New Roman"/>
          <w:color w:val="000000" w:themeColor="text1"/>
        </w:rPr>
        <w:t>7</w:t>
      </w:r>
      <w:r w:rsidR="00C51021" w:rsidRPr="00BB5BE4">
        <w:rPr>
          <w:rFonts w:ascii="Times New Roman" w:hAnsi="Times New Roman"/>
          <w:color w:val="000000" w:themeColor="text1"/>
        </w:rPr>
        <w:t xml:space="preserve"> </w:t>
      </w:r>
      <w:r w:rsidR="00CA2148" w:rsidRPr="00BB5BE4">
        <w:rPr>
          <w:rFonts w:ascii="Times New Roman" w:hAnsi="Times New Roman"/>
          <w:color w:val="000000" w:themeColor="text1"/>
          <w:lang w:val="vi-VN"/>
        </w:rPr>
        <w:t>L</w:t>
      </w:r>
      <w:r w:rsidR="00C51021" w:rsidRPr="00BB5BE4">
        <w:rPr>
          <w:rFonts w:ascii="Times New Roman" w:hAnsi="Times New Roman"/>
          <w:color w:val="000000" w:themeColor="text1"/>
        </w:rPr>
        <w:t>uật</w:t>
      </w:r>
      <w:r w:rsidR="0016472E" w:rsidRPr="00BB5BE4">
        <w:rPr>
          <w:rFonts w:ascii="Times New Roman" w:hAnsi="Times New Roman"/>
          <w:color w:val="000000" w:themeColor="text1"/>
          <w:lang w:val="vi-VN"/>
        </w:rPr>
        <w:t xml:space="preserve"> của</w:t>
      </w:r>
      <w:r w:rsidR="00C51021" w:rsidRPr="00BB5BE4">
        <w:rPr>
          <w:rFonts w:ascii="Times New Roman" w:hAnsi="Times New Roman"/>
          <w:color w:val="000000" w:themeColor="text1"/>
        </w:rPr>
        <w:t xml:space="preserve"> Quốc hội, </w:t>
      </w:r>
      <w:r w:rsidR="00CD6FB6">
        <w:rPr>
          <w:rFonts w:ascii="Times New Roman" w:hAnsi="Times New Roman"/>
          <w:color w:val="000000" w:themeColor="text1"/>
        </w:rPr>
        <w:t>04</w:t>
      </w:r>
      <w:r w:rsidR="00C51021" w:rsidRPr="00BB5BE4">
        <w:rPr>
          <w:rFonts w:ascii="Times New Roman" w:hAnsi="Times New Roman"/>
          <w:color w:val="000000" w:themeColor="text1"/>
        </w:rPr>
        <w:t xml:space="preserve"> </w:t>
      </w:r>
      <w:r w:rsidR="00CA2148" w:rsidRPr="00BB5BE4">
        <w:rPr>
          <w:rFonts w:ascii="Times New Roman" w:hAnsi="Times New Roman"/>
          <w:color w:val="000000" w:themeColor="text1"/>
          <w:lang w:val="vi-VN"/>
        </w:rPr>
        <w:t>N</w:t>
      </w:r>
      <w:r w:rsidR="00C51021" w:rsidRPr="00BB5BE4">
        <w:rPr>
          <w:rFonts w:ascii="Times New Roman" w:hAnsi="Times New Roman"/>
          <w:color w:val="000000" w:themeColor="text1"/>
        </w:rPr>
        <w:t>ghị định của Chính phủ.</w:t>
      </w:r>
      <w:r w:rsidR="001B3098" w:rsidRPr="00BB5BE4">
        <w:rPr>
          <w:rFonts w:ascii="Times New Roman" w:hAnsi="Times New Roman"/>
          <w:color w:val="000000" w:themeColor="text1"/>
        </w:rPr>
        <w:t xml:space="preserve"> </w:t>
      </w:r>
    </w:p>
    <w:p w14:paraId="7D087D0B" w14:textId="77777777" w:rsidR="000E3C20" w:rsidRPr="00BB5BE4" w:rsidRDefault="00E06AA5"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b/>
          <w:bCs/>
          <w:i/>
          <w:iCs/>
          <w:color w:val="000000" w:themeColor="text1"/>
          <w:lang w:val="vi-VN"/>
        </w:rPr>
        <w:t>b) Xác định rõ những quy định của dự thảo có quy định khác so với quy định hiện hành</w:t>
      </w:r>
    </w:p>
    <w:p w14:paraId="6CA2D03B" w14:textId="3FF0FB71" w:rsidR="00AA27B6" w:rsidRPr="00BB5BE4" w:rsidRDefault="001B3098"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spacing w:val="-2"/>
        </w:rPr>
        <w:t xml:space="preserve">Luật </w:t>
      </w:r>
      <w:r w:rsidR="003D4986" w:rsidRPr="00BB5BE4">
        <w:rPr>
          <w:rFonts w:ascii="Times New Roman" w:hAnsi="Times New Roman"/>
          <w:color w:val="000000" w:themeColor="text1"/>
          <w:spacing w:val="-2"/>
        </w:rPr>
        <w:t>sửa đổi, bổ sung một số điều của Luật Công chứng</w:t>
      </w:r>
      <w:r w:rsidRPr="00BB5BE4">
        <w:rPr>
          <w:rFonts w:ascii="Times New Roman" w:hAnsi="Times New Roman"/>
          <w:color w:val="000000" w:themeColor="text1"/>
          <w:spacing w:val="-2"/>
        </w:rPr>
        <w:t xml:space="preserve"> </w:t>
      </w:r>
      <w:r w:rsidR="00757A84" w:rsidRPr="00BB5BE4">
        <w:rPr>
          <w:rFonts w:ascii="Times New Roman" w:hAnsi="Times New Roman"/>
          <w:color w:val="000000" w:themeColor="text1"/>
          <w:spacing w:val="-2"/>
        </w:rPr>
        <w:t xml:space="preserve">sửa đổi, bổ sung các quy định của Luật Công chứng năm 2024 về </w:t>
      </w:r>
      <w:r w:rsidR="00757A84" w:rsidRPr="00BB5BE4">
        <w:rPr>
          <w:rFonts w:ascii="Times New Roman" w:hAnsi="Times New Roman"/>
          <w:color w:val="000000" w:themeColor="text1"/>
        </w:rPr>
        <w:t>các</w:t>
      </w:r>
      <w:r w:rsidR="00757A84" w:rsidRPr="00BB5BE4">
        <w:rPr>
          <w:rFonts w:ascii="Times New Roman" w:hAnsi="Times New Roman"/>
          <w:color w:val="000000" w:themeColor="text1"/>
          <w:lang w:val="vi-VN"/>
        </w:rPr>
        <w:t xml:space="preserve"> quy định liên quan đến đơn vị hành chính cấp huyện, phân cấp, phân quyền, cơ sở dữ liệu công chứng, giao dịch phải công chứng, việc sử dụng dữ liệu thay thế văn bản giấy trong hồ sơ yêu cầu công chứng</w:t>
      </w:r>
      <w:r w:rsidR="001B2AAE" w:rsidRPr="00BB5BE4">
        <w:rPr>
          <w:rFonts w:ascii="Times New Roman" w:hAnsi="Times New Roman"/>
          <w:color w:val="000000" w:themeColor="text1"/>
          <w:spacing w:val="-2"/>
        </w:rPr>
        <w:t>.</w:t>
      </w:r>
      <w:r w:rsidR="00F92CBE" w:rsidRPr="00BB5BE4">
        <w:rPr>
          <w:rFonts w:ascii="Times New Roman" w:hAnsi="Times New Roman"/>
          <w:color w:val="000000" w:themeColor="text1"/>
          <w:spacing w:val="-2"/>
        </w:rPr>
        <w:t xml:space="preserve"> Các phương án đề xuất được </w:t>
      </w:r>
      <w:r w:rsidR="00CA2148" w:rsidRPr="00BB5BE4">
        <w:rPr>
          <w:rFonts w:ascii="Times New Roman" w:hAnsi="Times New Roman"/>
          <w:color w:val="000000" w:themeColor="text1"/>
          <w:spacing w:val="-2"/>
          <w:lang w:val="vi-VN"/>
        </w:rPr>
        <w:t>cụ thể</w:t>
      </w:r>
      <w:r w:rsidR="00F92CBE" w:rsidRPr="00BB5BE4">
        <w:rPr>
          <w:rFonts w:ascii="Times New Roman" w:hAnsi="Times New Roman"/>
          <w:color w:val="000000" w:themeColor="text1"/>
          <w:spacing w:val="-2"/>
        </w:rPr>
        <w:t xml:space="preserve"> tại Phụ </w:t>
      </w:r>
      <w:r w:rsidR="00324A29" w:rsidRPr="00BB5BE4">
        <w:rPr>
          <w:rFonts w:ascii="Times New Roman" w:hAnsi="Times New Roman"/>
          <w:color w:val="000000" w:themeColor="text1"/>
          <w:spacing w:val="-2"/>
          <w:lang w:val="vi-VN"/>
        </w:rPr>
        <w:t xml:space="preserve">lục </w:t>
      </w:r>
      <w:r w:rsidR="0016472E" w:rsidRPr="00BB5BE4">
        <w:rPr>
          <w:rFonts w:ascii="Times New Roman" w:hAnsi="Times New Roman"/>
          <w:color w:val="000000" w:themeColor="text1"/>
          <w:spacing w:val="-2"/>
          <w:lang w:val="vi-VN"/>
        </w:rPr>
        <w:t>2</w:t>
      </w:r>
      <w:r w:rsidR="00F92CBE" w:rsidRPr="00BB5BE4">
        <w:rPr>
          <w:rFonts w:ascii="Times New Roman" w:hAnsi="Times New Roman"/>
          <w:color w:val="000000" w:themeColor="text1"/>
          <w:spacing w:val="-2"/>
        </w:rPr>
        <w:t>.</w:t>
      </w:r>
    </w:p>
    <w:p w14:paraId="60C62733" w14:textId="3D1B4A6A" w:rsidR="006A235D" w:rsidRPr="00BB5BE4" w:rsidRDefault="00F11F9C" w:rsidP="000E3C20">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b/>
          <w:color w:val="000000" w:themeColor="text1"/>
          <w:spacing w:val="2"/>
        </w:rPr>
        <w:t xml:space="preserve">3. Điều ước quốc tế có liên quan đến </w:t>
      </w:r>
      <w:r w:rsidR="0057027F" w:rsidRPr="00BB5BE4">
        <w:rPr>
          <w:rFonts w:ascii="Times New Roman" w:hAnsi="Times New Roman"/>
          <w:b/>
          <w:color w:val="000000" w:themeColor="text1"/>
          <w:spacing w:val="2"/>
        </w:rPr>
        <w:t>nội dung</w:t>
      </w:r>
    </w:p>
    <w:p w14:paraId="4E9F246A" w14:textId="45325C1B" w:rsidR="00EE6537" w:rsidRPr="00BB5BE4" w:rsidRDefault="00EE6537" w:rsidP="000E3C20">
      <w:pPr>
        <w:pStyle w:val="NormalWeb"/>
        <w:widowControl w:val="0"/>
        <w:shd w:val="clear" w:color="auto" w:fill="FFFFFF"/>
        <w:tabs>
          <w:tab w:val="left" w:pos="993"/>
        </w:tabs>
        <w:spacing w:before="120" w:beforeAutospacing="0" w:after="120" w:afterAutospacing="0" w:line="320" w:lineRule="exact"/>
        <w:ind w:firstLine="720"/>
        <w:contextualSpacing/>
        <w:jc w:val="both"/>
        <w:rPr>
          <w:color w:val="000000" w:themeColor="text1"/>
          <w:spacing w:val="4"/>
          <w:sz w:val="28"/>
          <w:szCs w:val="28"/>
          <w:lang w:val="pt-BR"/>
        </w:rPr>
      </w:pPr>
      <w:r w:rsidRPr="00BB5BE4">
        <w:rPr>
          <w:color w:val="000000" w:themeColor="text1"/>
          <w:spacing w:val="4"/>
          <w:sz w:val="28"/>
          <w:szCs w:val="28"/>
          <w:lang w:val="pt-BR"/>
        </w:rPr>
        <w:t>Qua rà soát, hiện nay, Việt Nam chưa ký kết điều ước quốc tế trong lĩnh vực công chứng và ngành, nghề công chứng thuộc danh mục ngành, nghề chưa được tiếp cận đối với nhà đầu tư nước ngoài theo Phụ lục I Nghị định số 31/2021/NĐ-CP ngày 26/3/2021 của Chính phủ quy định chi tiết và hướng dẫn thi hành một số điều của Luật Đầu tư. Do đó, các quy định trong dự thảo Luật sửa đổi, bổ sung một số điều của Luật Công chứng không ảnh hưởng đến việc thực hiện điều ước quốc tế mà Việt Nam là thành viên.</w:t>
      </w:r>
    </w:p>
    <w:p w14:paraId="343F7590" w14:textId="2602648E" w:rsidR="00E06AA5" w:rsidRPr="00BB5BE4" w:rsidRDefault="00E06AA5" w:rsidP="000E3C20">
      <w:pPr>
        <w:keepNext/>
        <w:widowControl w:val="0"/>
        <w:spacing w:before="120" w:after="120" w:line="320" w:lineRule="exact"/>
        <w:ind w:firstLine="567"/>
        <w:jc w:val="both"/>
        <w:rPr>
          <w:rFonts w:ascii="Times New Roman" w:hAnsi="Times New Roman"/>
          <w:b/>
          <w:bCs/>
          <w:color w:val="000000" w:themeColor="text1"/>
          <w:lang w:val="vi-VN"/>
        </w:rPr>
      </w:pPr>
      <w:r w:rsidRPr="00BB5BE4">
        <w:rPr>
          <w:rFonts w:ascii="Times New Roman" w:hAnsi="Times New Roman"/>
          <w:b/>
          <w:bCs/>
          <w:color w:val="000000" w:themeColor="text1"/>
          <w:lang w:val="vi-VN"/>
        </w:rPr>
        <w:lastRenderedPageBreak/>
        <w:t>4. Phụ lục</w:t>
      </w:r>
    </w:p>
    <w:p w14:paraId="3ACAFA10" w14:textId="6AF01EF2" w:rsidR="00E06AA5" w:rsidRPr="00BB5BE4" w:rsidRDefault="0016472E" w:rsidP="00757A84">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4.1.</w:t>
      </w:r>
      <w:r w:rsidR="00E06AA5" w:rsidRPr="00BB5BE4">
        <w:rPr>
          <w:rFonts w:ascii="Times New Roman" w:hAnsi="Times New Roman"/>
          <w:color w:val="000000" w:themeColor="text1"/>
          <w:lang w:val="vi-VN"/>
        </w:rPr>
        <w:t xml:space="preserve"> Phụ lục 1: </w:t>
      </w:r>
      <w:r w:rsidRPr="00BB5BE4">
        <w:rPr>
          <w:rFonts w:ascii="Times New Roman" w:hAnsi="Times New Roman"/>
          <w:color w:val="000000" w:themeColor="text1"/>
          <w:lang w:val="vi-VN"/>
        </w:rPr>
        <w:t>đường lối, chủ trương của Đảng li</w:t>
      </w:r>
      <w:r w:rsidR="005748DE" w:rsidRPr="00BB5BE4">
        <w:rPr>
          <w:rFonts w:ascii="Times New Roman" w:hAnsi="Times New Roman"/>
          <w:color w:val="000000" w:themeColor="text1"/>
          <w:lang w:val="vi-VN"/>
        </w:rPr>
        <w:t xml:space="preserve">ên quan đến dự thảo Luật </w:t>
      </w:r>
      <w:r w:rsidR="00EE6537" w:rsidRPr="00BB5BE4">
        <w:rPr>
          <w:rFonts w:ascii="Times New Roman" w:hAnsi="Times New Roman"/>
          <w:color w:val="000000" w:themeColor="text1"/>
          <w:lang w:val="vi-VN"/>
        </w:rPr>
        <w:t xml:space="preserve">sửa đổi, bổ sung một số điều của Luật Công chứng. </w:t>
      </w:r>
    </w:p>
    <w:p w14:paraId="3482220A" w14:textId="77777777" w:rsidR="00EE6537" w:rsidRPr="00BB5BE4" w:rsidRDefault="00C42340" w:rsidP="00757A84">
      <w:pPr>
        <w:autoSpaceDE w:val="0"/>
        <w:autoSpaceDN w:val="0"/>
        <w:adjustRightInd w:val="0"/>
        <w:spacing w:before="120" w:after="120" w:line="320" w:lineRule="exact"/>
        <w:ind w:firstLine="567"/>
        <w:jc w:val="both"/>
        <w:rPr>
          <w:rFonts w:ascii="Times New Roman" w:hAnsi="Times New Roman"/>
          <w:color w:val="000000" w:themeColor="text1"/>
          <w:lang w:val="vi-VN"/>
        </w:rPr>
      </w:pPr>
      <w:r w:rsidRPr="00BB5BE4">
        <w:rPr>
          <w:rFonts w:ascii="Times New Roman" w:hAnsi="Times New Roman"/>
          <w:color w:val="000000" w:themeColor="text1"/>
          <w:lang w:val="vi-VN"/>
        </w:rPr>
        <w:t xml:space="preserve">4.2. Phụ </w:t>
      </w:r>
      <w:r w:rsidR="0016472E" w:rsidRPr="00BB5BE4">
        <w:rPr>
          <w:rFonts w:ascii="Times New Roman" w:hAnsi="Times New Roman"/>
          <w:color w:val="000000" w:themeColor="text1"/>
          <w:lang w:val="vi-VN"/>
        </w:rPr>
        <w:t xml:space="preserve">lục 2: văn bản quy phạm pháp luật có liên quan đến dự thảo </w:t>
      </w:r>
      <w:r w:rsidR="00EE6537" w:rsidRPr="00BB5BE4">
        <w:rPr>
          <w:rFonts w:ascii="Times New Roman" w:hAnsi="Times New Roman"/>
          <w:color w:val="000000" w:themeColor="text1"/>
          <w:lang w:val="vi-VN"/>
        </w:rPr>
        <w:t xml:space="preserve">Luật sửa đổi, bổ sung một số điều của Luật Công chứng. </w:t>
      </w:r>
    </w:p>
    <w:p w14:paraId="125D7DF5" w14:textId="4260580E" w:rsidR="00622584" w:rsidRPr="00BB5BE4" w:rsidRDefault="005742FA" w:rsidP="000E3C20">
      <w:pPr>
        <w:spacing w:before="120" w:after="240" w:line="320" w:lineRule="exact"/>
        <w:ind w:firstLine="720"/>
        <w:jc w:val="both"/>
        <w:rPr>
          <w:rFonts w:ascii="Times New Roman" w:hAnsi="Times New Roman"/>
          <w:color w:val="000000" w:themeColor="text1"/>
          <w:lang w:val="pt-BR"/>
        </w:rPr>
      </w:pPr>
      <w:r w:rsidRPr="00BB5BE4">
        <w:rPr>
          <w:rFonts w:ascii="Times New Roman" w:hAnsi="Times New Roman"/>
          <w:color w:val="000000" w:themeColor="text1"/>
          <w:lang w:val="pt-BR"/>
        </w:rPr>
        <w:t xml:space="preserve">Trên đây là </w:t>
      </w:r>
      <w:r w:rsidR="006F6A23" w:rsidRPr="00BB5BE4">
        <w:rPr>
          <w:rFonts w:ascii="Times New Roman" w:hAnsi="Times New Roman"/>
          <w:color w:val="000000" w:themeColor="text1"/>
          <w:lang w:val="pt-BR"/>
        </w:rPr>
        <w:t>b</w:t>
      </w:r>
      <w:r w:rsidRPr="00BB5BE4">
        <w:rPr>
          <w:rFonts w:ascii="Times New Roman" w:hAnsi="Times New Roman"/>
          <w:color w:val="000000" w:themeColor="text1"/>
          <w:lang w:val="pt-BR"/>
        </w:rPr>
        <w:t xml:space="preserve">áo cáo rà soát </w:t>
      </w:r>
      <w:r w:rsidR="0016472E" w:rsidRPr="00BB5BE4">
        <w:rPr>
          <w:rFonts w:ascii="Times New Roman" w:hAnsi="Times New Roman"/>
          <w:color w:val="000000" w:themeColor="text1"/>
          <w:lang w:val="vi-VN"/>
        </w:rPr>
        <w:t>các chủ trương, đường lối của Đảng, văn bản quy phạm pháp luật, điều ước quốc tế có liên quan đến dự thảo</w:t>
      </w:r>
      <w:r w:rsidR="00B047EB" w:rsidRPr="00BB5BE4">
        <w:rPr>
          <w:rFonts w:ascii="Times New Roman" w:hAnsi="Times New Roman"/>
          <w:color w:val="000000" w:themeColor="text1"/>
        </w:rPr>
        <w:t xml:space="preserve"> </w:t>
      </w:r>
      <w:r w:rsidR="00626BBE" w:rsidRPr="00BB5BE4">
        <w:rPr>
          <w:rFonts w:ascii="Times New Roman" w:hAnsi="Times New Roman"/>
          <w:color w:val="000000" w:themeColor="text1"/>
          <w:lang w:val="vi-VN"/>
        </w:rPr>
        <w:t xml:space="preserve">Luật </w:t>
      </w:r>
      <w:r w:rsidR="00EE6537" w:rsidRPr="00BB5BE4">
        <w:rPr>
          <w:rFonts w:ascii="Times New Roman" w:hAnsi="Times New Roman"/>
          <w:color w:val="000000" w:themeColor="text1"/>
        </w:rPr>
        <w:t>sửa đổi, bổ sung một số điều của Luật Công chứng</w:t>
      </w:r>
      <w:r w:rsidR="00622584" w:rsidRPr="00BB5BE4">
        <w:rPr>
          <w:rFonts w:ascii="Times New Roman" w:hAnsi="Times New Roman"/>
          <w:color w:val="000000" w:themeColor="text1"/>
          <w:lang w:val="pt-BR"/>
        </w:rPr>
        <w:t>.</w:t>
      </w:r>
      <w:r w:rsidR="006F6A23" w:rsidRPr="00BB5BE4">
        <w:rPr>
          <w:rFonts w:ascii="Times New Roman" w:hAnsi="Times New Roman"/>
          <w:color w:val="000000" w:themeColor="text1"/>
          <w:lang w:val="pt-BR"/>
        </w:rPr>
        <w:t>/</w:t>
      </w:r>
      <w:r w:rsidR="00DD4C02" w:rsidRPr="00BB5BE4">
        <w:rPr>
          <w:rFonts w:ascii="Times New Roman" w:hAnsi="Times New Roman"/>
          <w:color w:val="000000" w:themeColor="text1"/>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2"/>
      </w:tblGrid>
      <w:tr w:rsidR="00F9433B" w:rsidRPr="00BB5BE4" w14:paraId="23FDF217" w14:textId="77777777" w:rsidTr="00AA27B6">
        <w:trPr>
          <w:trHeight w:val="3243"/>
        </w:trPr>
        <w:tc>
          <w:tcPr>
            <w:tcW w:w="4532" w:type="dxa"/>
          </w:tcPr>
          <w:p w14:paraId="238057CE" w14:textId="77777777" w:rsidR="00F9433B" w:rsidRPr="00CD6FB6" w:rsidRDefault="00F9433B" w:rsidP="006E12D1">
            <w:pPr>
              <w:spacing w:line="300" w:lineRule="atLeast"/>
              <w:jc w:val="both"/>
              <w:rPr>
                <w:rFonts w:ascii="Times New Roman" w:hAnsi="Times New Roman"/>
                <w:b/>
                <w:i/>
                <w:color w:val="000000" w:themeColor="text1"/>
                <w:sz w:val="24"/>
                <w:szCs w:val="24"/>
              </w:rPr>
            </w:pPr>
            <w:r w:rsidRPr="00CD6FB6">
              <w:rPr>
                <w:rFonts w:ascii="Times New Roman" w:hAnsi="Times New Roman"/>
                <w:b/>
                <w:i/>
                <w:color w:val="000000" w:themeColor="text1"/>
                <w:sz w:val="24"/>
                <w:szCs w:val="24"/>
              </w:rPr>
              <w:t>Nơi nhận:</w:t>
            </w:r>
          </w:p>
          <w:p w14:paraId="0DB537BB" w14:textId="77777777" w:rsidR="00F9433B" w:rsidRPr="00CD6FB6" w:rsidRDefault="00F9433B" w:rsidP="002A2DB8">
            <w:pPr>
              <w:jc w:val="both"/>
              <w:rPr>
                <w:rFonts w:ascii="Times New Roman" w:hAnsi="Times New Roman"/>
                <w:color w:val="000000" w:themeColor="text1"/>
                <w:sz w:val="24"/>
                <w:szCs w:val="24"/>
              </w:rPr>
            </w:pPr>
            <w:r w:rsidRPr="00CD6FB6">
              <w:rPr>
                <w:rFonts w:ascii="Times New Roman" w:hAnsi="Times New Roman"/>
                <w:color w:val="000000" w:themeColor="text1"/>
                <w:sz w:val="24"/>
                <w:szCs w:val="24"/>
              </w:rPr>
              <w:t>- Như trên;</w:t>
            </w:r>
          </w:p>
          <w:p w14:paraId="6AC4D89B" w14:textId="472816D0" w:rsidR="002943E5" w:rsidRPr="00CD6FB6" w:rsidRDefault="002943E5" w:rsidP="002A2DB8">
            <w:pPr>
              <w:jc w:val="both"/>
              <w:rPr>
                <w:rFonts w:ascii="Times New Roman" w:hAnsi="Times New Roman"/>
                <w:color w:val="000000" w:themeColor="text1"/>
                <w:sz w:val="24"/>
                <w:szCs w:val="24"/>
                <w:lang w:val="en-US"/>
              </w:rPr>
            </w:pPr>
            <w:r w:rsidRPr="00CD6FB6">
              <w:rPr>
                <w:rFonts w:ascii="Times New Roman" w:hAnsi="Times New Roman"/>
                <w:color w:val="000000" w:themeColor="text1"/>
                <w:sz w:val="24"/>
                <w:szCs w:val="24"/>
                <w:lang w:val="en-US"/>
              </w:rPr>
              <w:t>- Bộ trưởng (để b/c);</w:t>
            </w:r>
          </w:p>
          <w:p w14:paraId="3B22B5E0" w14:textId="380DD82A" w:rsidR="00587A76" w:rsidRPr="005D245B" w:rsidRDefault="001140B5" w:rsidP="005D245B">
            <w:pPr>
              <w:jc w:val="both"/>
              <w:rPr>
                <w:rFonts w:ascii="Times New Roman" w:hAnsi="Times New Roman"/>
                <w:color w:val="000000" w:themeColor="text1"/>
                <w:sz w:val="24"/>
                <w:szCs w:val="24"/>
              </w:rPr>
            </w:pPr>
            <w:r w:rsidRPr="00CD6FB6">
              <w:rPr>
                <w:rFonts w:ascii="Times New Roman" w:hAnsi="Times New Roman"/>
                <w:color w:val="000000" w:themeColor="text1"/>
                <w:sz w:val="24"/>
                <w:szCs w:val="24"/>
              </w:rPr>
              <w:t>- Văn phòng CP (để b/c);</w:t>
            </w:r>
          </w:p>
          <w:p w14:paraId="1C4B7948" w14:textId="6D25B893" w:rsidR="00F9433B" w:rsidRPr="00BB5BE4" w:rsidRDefault="006F6A23" w:rsidP="002A2DB8">
            <w:pPr>
              <w:jc w:val="both"/>
              <w:rPr>
                <w:rFonts w:ascii="Times New Roman" w:hAnsi="Times New Roman"/>
                <w:color w:val="000000" w:themeColor="text1"/>
                <w:sz w:val="28"/>
                <w:lang w:val="en-US"/>
              </w:rPr>
            </w:pPr>
            <w:r w:rsidRPr="00CD6FB6">
              <w:rPr>
                <w:rFonts w:ascii="Times New Roman" w:hAnsi="Times New Roman"/>
                <w:color w:val="000000" w:themeColor="text1"/>
                <w:sz w:val="24"/>
                <w:szCs w:val="24"/>
              </w:rPr>
              <w:t xml:space="preserve">- Lưu: </w:t>
            </w:r>
            <w:r w:rsidR="00F9433B" w:rsidRPr="00CD6FB6">
              <w:rPr>
                <w:rFonts w:ascii="Times New Roman" w:hAnsi="Times New Roman"/>
                <w:color w:val="000000" w:themeColor="text1"/>
                <w:sz w:val="24"/>
                <w:szCs w:val="24"/>
                <w:lang w:val="en-US"/>
              </w:rPr>
              <w:t>VT</w:t>
            </w:r>
            <w:r w:rsidRPr="00CD6FB6">
              <w:rPr>
                <w:rFonts w:ascii="Times New Roman" w:hAnsi="Times New Roman"/>
                <w:color w:val="000000" w:themeColor="text1"/>
                <w:sz w:val="24"/>
                <w:szCs w:val="24"/>
                <w:lang w:val="en-US"/>
              </w:rPr>
              <w:t xml:space="preserve">, </w:t>
            </w:r>
            <w:r w:rsidR="00AA27B6" w:rsidRPr="00CD6FB6">
              <w:rPr>
                <w:rFonts w:ascii="Times New Roman" w:hAnsi="Times New Roman"/>
                <w:color w:val="000000" w:themeColor="text1"/>
                <w:sz w:val="24"/>
                <w:szCs w:val="24"/>
                <w:lang w:val="en-US"/>
              </w:rPr>
              <w:t>BTTP</w:t>
            </w:r>
            <w:r w:rsidR="00F9433B" w:rsidRPr="00CD6FB6">
              <w:rPr>
                <w:rFonts w:ascii="Times New Roman" w:hAnsi="Times New Roman"/>
                <w:color w:val="000000" w:themeColor="text1"/>
                <w:sz w:val="24"/>
                <w:szCs w:val="24"/>
                <w:lang w:val="en-US"/>
              </w:rPr>
              <w:t>.</w:t>
            </w:r>
          </w:p>
        </w:tc>
        <w:tc>
          <w:tcPr>
            <w:tcW w:w="4542" w:type="dxa"/>
          </w:tcPr>
          <w:p w14:paraId="167889A3" w14:textId="4B5D2B28" w:rsidR="00F9433B" w:rsidRPr="00BB5BE4" w:rsidRDefault="002943E5" w:rsidP="002A2DB8">
            <w:pPr>
              <w:spacing w:line="300" w:lineRule="atLeast"/>
              <w:jc w:val="center"/>
              <w:rPr>
                <w:rFonts w:ascii="Times New Roman" w:hAnsi="Times New Roman"/>
                <w:b/>
                <w:color w:val="000000" w:themeColor="text1"/>
                <w:sz w:val="28"/>
                <w:lang w:val="en-US"/>
              </w:rPr>
            </w:pPr>
            <w:r w:rsidRPr="00BB5BE4">
              <w:rPr>
                <w:rFonts w:ascii="Times New Roman" w:hAnsi="Times New Roman"/>
                <w:b/>
                <w:color w:val="000000" w:themeColor="text1"/>
                <w:sz w:val="28"/>
                <w:lang w:val="en-US"/>
              </w:rPr>
              <w:t xml:space="preserve">KT. </w:t>
            </w:r>
            <w:r w:rsidR="00F9433B" w:rsidRPr="00BB5BE4">
              <w:rPr>
                <w:rFonts w:ascii="Times New Roman" w:hAnsi="Times New Roman"/>
                <w:b/>
                <w:color w:val="000000" w:themeColor="text1"/>
                <w:sz w:val="28"/>
                <w:lang w:val="en-US"/>
              </w:rPr>
              <w:t>BỘ TRƯỞNG</w:t>
            </w:r>
          </w:p>
          <w:p w14:paraId="504D8C59" w14:textId="56CF2854" w:rsidR="002943E5" w:rsidRPr="00BB5BE4" w:rsidRDefault="002943E5" w:rsidP="002A2DB8">
            <w:pPr>
              <w:spacing w:line="300" w:lineRule="atLeast"/>
              <w:jc w:val="center"/>
              <w:rPr>
                <w:rFonts w:ascii="Times New Roman" w:hAnsi="Times New Roman"/>
                <w:b/>
                <w:color w:val="000000" w:themeColor="text1"/>
                <w:sz w:val="28"/>
                <w:lang w:val="en-US"/>
              </w:rPr>
            </w:pPr>
            <w:r w:rsidRPr="00BB5BE4">
              <w:rPr>
                <w:rFonts w:ascii="Times New Roman" w:hAnsi="Times New Roman"/>
                <w:b/>
                <w:color w:val="000000" w:themeColor="text1"/>
                <w:sz w:val="28"/>
                <w:lang w:val="en-US"/>
              </w:rPr>
              <w:t>THỨ TRƯỞNG</w:t>
            </w:r>
          </w:p>
          <w:p w14:paraId="56572480" w14:textId="300F358F" w:rsidR="00F9433B" w:rsidRPr="00BB5BE4" w:rsidRDefault="00F9433B" w:rsidP="006E12D1">
            <w:pPr>
              <w:spacing w:line="300" w:lineRule="atLeast"/>
              <w:jc w:val="both"/>
              <w:rPr>
                <w:rFonts w:ascii="Times New Roman" w:hAnsi="Times New Roman"/>
                <w:b/>
                <w:color w:val="000000" w:themeColor="text1"/>
                <w:sz w:val="28"/>
                <w:lang w:val="en-US"/>
              </w:rPr>
            </w:pPr>
          </w:p>
          <w:p w14:paraId="68203703" w14:textId="77777777" w:rsidR="00F9433B" w:rsidRPr="00BB5BE4" w:rsidRDefault="00F9433B" w:rsidP="006E12D1">
            <w:pPr>
              <w:spacing w:line="300" w:lineRule="atLeast"/>
              <w:jc w:val="both"/>
              <w:rPr>
                <w:rFonts w:ascii="Times New Roman" w:hAnsi="Times New Roman"/>
                <w:b/>
                <w:color w:val="000000" w:themeColor="text1"/>
                <w:sz w:val="28"/>
              </w:rPr>
            </w:pPr>
          </w:p>
          <w:p w14:paraId="36EB593D" w14:textId="77777777" w:rsidR="00F9433B" w:rsidRPr="00BB5BE4" w:rsidRDefault="00F9433B" w:rsidP="006E12D1">
            <w:pPr>
              <w:spacing w:line="300" w:lineRule="atLeast"/>
              <w:jc w:val="both"/>
              <w:rPr>
                <w:rFonts w:ascii="Times New Roman" w:hAnsi="Times New Roman"/>
                <w:b/>
                <w:color w:val="000000" w:themeColor="text1"/>
                <w:sz w:val="28"/>
                <w:lang w:val="en-US"/>
              </w:rPr>
            </w:pPr>
          </w:p>
          <w:p w14:paraId="3D2D4EAF" w14:textId="4C62E1C4" w:rsidR="00061B82" w:rsidRPr="00BB5BE4" w:rsidRDefault="00061B82" w:rsidP="006E12D1">
            <w:pPr>
              <w:spacing w:line="300" w:lineRule="atLeast"/>
              <w:jc w:val="both"/>
              <w:rPr>
                <w:rFonts w:ascii="Times New Roman" w:hAnsi="Times New Roman"/>
                <w:b/>
                <w:color w:val="000000" w:themeColor="text1"/>
                <w:sz w:val="28"/>
                <w:lang w:val="en-US"/>
              </w:rPr>
            </w:pPr>
          </w:p>
          <w:p w14:paraId="7DCB4941" w14:textId="77777777" w:rsidR="00F9433B" w:rsidRPr="00BB5BE4" w:rsidRDefault="00F9433B" w:rsidP="006E12D1">
            <w:pPr>
              <w:spacing w:line="300" w:lineRule="atLeast"/>
              <w:jc w:val="both"/>
              <w:rPr>
                <w:rFonts w:ascii="Times New Roman" w:hAnsi="Times New Roman"/>
                <w:b/>
                <w:color w:val="000000" w:themeColor="text1"/>
                <w:sz w:val="28"/>
              </w:rPr>
            </w:pPr>
          </w:p>
          <w:p w14:paraId="7AC6497B" w14:textId="58A16DE1" w:rsidR="00F9433B" w:rsidRPr="00BB5BE4" w:rsidRDefault="00AA27B6" w:rsidP="002A2DB8">
            <w:pPr>
              <w:spacing w:line="300" w:lineRule="atLeast"/>
              <w:jc w:val="center"/>
              <w:rPr>
                <w:rFonts w:ascii="Times New Roman" w:hAnsi="Times New Roman"/>
                <w:b/>
                <w:color w:val="000000" w:themeColor="text1"/>
                <w:sz w:val="28"/>
                <w:lang w:val="en-US"/>
              </w:rPr>
            </w:pPr>
            <w:r w:rsidRPr="00BB5BE4">
              <w:rPr>
                <w:rFonts w:ascii="Times New Roman" w:hAnsi="Times New Roman"/>
                <w:b/>
                <w:color w:val="000000" w:themeColor="text1"/>
                <w:sz w:val="28"/>
                <w:lang w:val="en-US"/>
              </w:rPr>
              <w:t>Phan Chí Hiếu</w:t>
            </w:r>
          </w:p>
        </w:tc>
      </w:tr>
    </w:tbl>
    <w:p w14:paraId="57899EF7" w14:textId="77777777" w:rsidR="005742FA" w:rsidRPr="00BB5BE4" w:rsidRDefault="005742FA" w:rsidP="006E12D1">
      <w:pPr>
        <w:spacing w:beforeLines="60" w:before="144" w:line="320" w:lineRule="exact"/>
        <w:ind w:firstLine="720"/>
        <w:jc w:val="both"/>
        <w:rPr>
          <w:rFonts w:ascii="Times New Roman" w:hAnsi="Times New Roman"/>
          <w:b/>
          <w:color w:val="000000" w:themeColor="text1"/>
          <w:lang w:val="pt-BR"/>
        </w:rPr>
      </w:pPr>
    </w:p>
    <w:p w14:paraId="49E1DE85" w14:textId="4C7D1A80" w:rsidR="008F1FB8" w:rsidRPr="00BB5BE4" w:rsidRDefault="005D245B" w:rsidP="006E12D1">
      <w:pPr>
        <w:shd w:val="clear" w:color="auto" w:fill="FFFFFF"/>
        <w:spacing w:beforeLines="60" w:before="144" w:after="120" w:line="320" w:lineRule="exact"/>
        <w:ind w:firstLine="709"/>
        <w:jc w:val="both"/>
        <w:rPr>
          <w:rFonts w:ascii="Times New Roman" w:hAnsi="Times New Roman"/>
          <w:color w:val="000000" w:themeColor="text1"/>
          <w:lang w:val="pt-BR"/>
        </w:rPr>
        <w:sectPr w:rsidR="008F1FB8" w:rsidRPr="00BB5BE4" w:rsidSect="00BF3831">
          <w:headerReference w:type="even" r:id="rId11"/>
          <w:headerReference w:type="default" r:id="rId12"/>
          <w:pgSz w:w="11909" w:h="16834" w:code="9"/>
          <w:pgMar w:top="1134" w:right="1134" w:bottom="1134" w:left="1701" w:header="720" w:footer="720" w:gutter="0"/>
          <w:cols w:space="720"/>
          <w:titlePg/>
          <w:docGrid w:linePitch="381"/>
        </w:sectPr>
      </w:pPr>
      <w:r>
        <w:rPr>
          <w:rFonts w:ascii="Times New Roman" w:hAnsi="Times New Roman"/>
          <w:color w:val="000000" w:themeColor="text1"/>
          <w:lang w:val="pt-BR"/>
        </w:rPr>
        <w:tab/>
      </w:r>
      <w:bookmarkStart w:id="0" w:name="_GoBack"/>
      <w:bookmarkEnd w:id="0"/>
    </w:p>
    <w:p w14:paraId="6091750A" w14:textId="4762D619" w:rsidR="00765B6F" w:rsidRPr="00BB5BE4" w:rsidRDefault="00765B6F" w:rsidP="009D7A61">
      <w:pPr>
        <w:spacing w:beforeLines="60" w:before="144" w:line="320" w:lineRule="exact"/>
        <w:rPr>
          <w:rFonts w:ascii="Times New Roman" w:hAnsi="Times New Roman"/>
          <w:b/>
          <w:bCs/>
          <w:color w:val="000000" w:themeColor="text1"/>
        </w:rPr>
      </w:pPr>
    </w:p>
    <w:sectPr w:rsidR="00765B6F" w:rsidRPr="00BB5BE4" w:rsidSect="00BF3831">
      <w:pgSz w:w="16834" w:h="11909" w:orient="landscape"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12C41" w14:textId="77777777" w:rsidR="00B55048" w:rsidRDefault="00B55048" w:rsidP="00800A7A">
      <w:r>
        <w:separator/>
      </w:r>
    </w:p>
  </w:endnote>
  <w:endnote w:type="continuationSeparator" w:id="0">
    <w:p w14:paraId="6886F827" w14:textId="77777777" w:rsidR="00B55048" w:rsidRDefault="00B55048" w:rsidP="00800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F43DC" w14:textId="77777777" w:rsidR="00B55048" w:rsidRDefault="00B55048" w:rsidP="00800A7A">
      <w:r>
        <w:separator/>
      </w:r>
    </w:p>
  </w:footnote>
  <w:footnote w:type="continuationSeparator" w:id="0">
    <w:p w14:paraId="5559F1C0" w14:textId="77777777" w:rsidR="00B55048" w:rsidRDefault="00B55048" w:rsidP="00800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BC8C4" w14:textId="77777777" w:rsidR="00016387" w:rsidRDefault="00016387" w:rsidP="00D67B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A1C398" w14:textId="77777777" w:rsidR="00016387" w:rsidRDefault="000163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8450127"/>
      <w:docPartObj>
        <w:docPartGallery w:val="Page Numbers (Top of Page)"/>
        <w:docPartUnique/>
      </w:docPartObj>
    </w:sdtPr>
    <w:sdtEndPr>
      <w:rPr>
        <w:rFonts w:ascii="Times New Roman" w:hAnsi="Times New Roman"/>
        <w:noProof/>
      </w:rPr>
    </w:sdtEndPr>
    <w:sdtContent>
      <w:p w14:paraId="12E4EBE9" w14:textId="42D9BAEC" w:rsidR="00016387" w:rsidRPr="0083189A" w:rsidRDefault="00016387">
        <w:pPr>
          <w:pStyle w:val="Header"/>
          <w:jc w:val="center"/>
          <w:rPr>
            <w:rFonts w:ascii="Times New Roman" w:hAnsi="Times New Roman"/>
          </w:rPr>
        </w:pPr>
        <w:r w:rsidRPr="0083189A">
          <w:rPr>
            <w:rFonts w:ascii="Times New Roman" w:hAnsi="Times New Roman"/>
          </w:rPr>
          <w:fldChar w:fldCharType="begin"/>
        </w:r>
        <w:r w:rsidRPr="0083189A">
          <w:rPr>
            <w:rFonts w:ascii="Times New Roman" w:hAnsi="Times New Roman"/>
          </w:rPr>
          <w:instrText xml:space="preserve"> PAGE   \* MERGEFORMAT </w:instrText>
        </w:r>
        <w:r w:rsidRPr="0083189A">
          <w:rPr>
            <w:rFonts w:ascii="Times New Roman" w:hAnsi="Times New Roman"/>
          </w:rPr>
          <w:fldChar w:fldCharType="separate"/>
        </w:r>
        <w:r w:rsidR="005D245B">
          <w:rPr>
            <w:rFonts w:ascii="Times New Roman" w:hAnsi="Times New Roman"/>
            <w:noProof/>
          </w:rPr>
          <w:t>5</w:t>
        </w:r>
        <w:r w:rsidRPr="0083189A">
          <w:rPr>
            <w:rFonts w:ascii="Times New Roman" w:hAnsi="Times New Roman"/>
            <w:noProof/>
          </w:rPr>
          <w:fldChar w:fldCharType="end"/>
        </w:r>
      </w:p>
    </w:sdtContent>
  </w:sdt>
  <w:p w14:paraId="08111922" w14:textId="77777777" w:rsidR="00016387" w:rsidRPr="00E83497" w:rsidRDefault="00016387">
    <w:pPr>
      <w:pStyle w:val="Header"/>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903C1"/>
    <w:multiLevelType w:val="singleLevel"/>
    <w:tmpl w:val="83FAADB4"/>
    <w:lvl w:ilvl="0">
      <w:start w:val="1"/>
      <w:numFmt w:val="decimal"/>
      <w:lvlText w:val="%1"/>
      <w:legacy w:legacy="1" w:legacySpace="0" w:legacyIndent="360"/>
      <w:lvlJc w:val="left"/>
      <w:pPr>
        <w:ind w:left="360" w:hanging="360"/>
      </w:pPr>
    </w:lvl>
  </w:abstractNum>
  <w:abstractNum w:abstractNumId="1">
    <w:nsid w:val="35745E73"/>
    <w:multiLevelType w:val="hybridMultilevel"/>
    <w:tmpl w:val="4806991E"/>
    <w:lvl w:ilvl="0" w:tplc="76D8DA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396C42"/>
    <w:multiLevelType w:val="multilevel"/>
    <w:tmpl w:val="B8CA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4F6AEC"/>
    <w:multiLevelType w:val="multilevel"/>
    <w:tmpl w:val="3FBEB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6A6F6B07"/>
    <w:multiLevelType w:val="hybridMultilevel"/>
    <w:tmpl w:val="CB38ADA6"/>
    <w:lvl w:ilvl="0" w:tplc="48A09B50">
      <w:start w:val="5"/>
      <w:numFmt w:val="bullet"/>
      <w:lvlText w:val="-"/>
      <w:lvlJc w:val="left"/>
      <w:pPr>
        <w:ind w:left="1069" w:hanging="360"/>
      </w:pPr>
      <w:rPr>
        <w:rFonts w:ascii="Times New Roman" w:eastAsia="Times New Roman" w:hAnsi="Times New Roman" w:cs="Times New Roman" w:hint="default"/>
        <w:color w:val="000000"/>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72933941"/>
    <w:multiLevelType w:val="hybridMultilevel"/>
    <w:tmpl w:val="41EECE74"/>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6">
    <w:nsid w:val="794D6273"/>
    <w:multiLevelType w:val="multilevel"/>
    <w:tmpl w:val="2C4A82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7BF718CE"/>
    <w:multiLevelType w:val="multilevel"/>
    <w:tmpl w:val="A87897D2"/>
    <w:lvl w:ilvl="0">
      <w:start w:val="1"/>
      <w:numFmt w:val="bullet"/>
      <w:lvlText w:val="+"/>
      <w:lvlJc w:val="left"/>
      <w:pPr>
        <w:ind w:left="-141" w:firstLine="141"/>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1"/>
  </w:num>
  <w:num w:numId="3">
    <w:abstractNumId w:val="2"/>
  </w:num>
  <w:num w:numId="4">
    <w:abstractNumId w:val="0"/>
  </w:num>
  <w:num w:numId="5">
    <w:abstractNumId w:val="0"/>
    <w:lvlOverride w:ilvl="0">
      <w:lvl w:ilvl="0">
        <w:start w:val="1"/>
        <w:numFmt w:val="decimal"/>
        <w:lvlText w:val="%1"/>
        <w:legacy w:legacy="1" w:legacySpace="0" w:legacyIndent="360"/>
        <w:lvlJc w:val="left"/>
        <w:pPr>
          <w:ind w:left="360" w:hanging="360"/>
        </w:pPr>
      </w:lvl>
    </w:lvlOverride>
  </w:num>
  <w:num w:numId="6">
    <w:abstractNumId w:val="6"/>
  </w:num>
  <w:num w:numId="7">
    <w:abstractNumId w:val="3"/>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11"/>
    <w:rsid w:val="00002A7E"/>
    <w:rsid w:val="00005AB6"/>
    <w:rsid w:val="0000630D"/>
    <w:rsid w:val="000108D3"/>
    <w:rsid w:val="000144FA"/>
    <w:rsid w:val="00015095"/>
    <w:rsid w:val="00016387"/>
    <w:rsid w:val="00025AF5"/>
    <w:rsid w:val="00031D07"/>
    <w:rsid w:val="000414C2"/>
    <w:rsid w:val="00041F15"/>
    <w:rsid w:val="0005205A"/>
    <w:rsid w:val="00054712"/>
    <w:rsid w:val="000565E0"/>
    <w:rsid w:val="00061B82"/>
    <w:rsid w:val="00093BAE"/>
    <w:rsid w:val="00097768"/>
    <w:rsid w:val="000A1061"/>
    <w:rsid w:val="000A6370"/>
    <w:rsid w:val="000B5DE7"/>
    <w:rsid w:val="000C1ECF"/>
    <w:rsid w:val="000C4E65"/>
    <w:rsid w:val="000C6339"/>
    <w:rsid w:val="000D103F"/>
    <w:rsid w:val="000D25E3"/>
    <w:rsid w:val="000E2742"/>
    <w:rsid w:val="000E3C20"/>
    <w:rsid w:val="00103B58"/>
    <w:rsid w:val="001054AD"/>
    <w:rsid w:val="001140B5"/>
    <w:rsid w:val="001255B9"/>
    <w:rsid w:val="00135640"/>
    <w:rsid w:val="00140EAB"/>
    <w:rsid w:val="001515E3"/>
    <w:rsid w:val="00153C11"/>
    <w:rsid w:val="0016472E"/>
    <w:rsid w:val="00165A4D"/>
    <w:rsid w:val="001779B2"/>
    <w:rsid w:val="0018448E"/>
    <w:rsid w:val="00197A79"/>
    <w:rsid w:val="001A2C0B"/>
    <w:rsid w:val="001A46CE"/>
    <w:rsid w:val="001B2AAE"/>
    <w:rsid w:val="001B3098"/>
    <w:rsid w:val="001C6FD4"/>
    <w:rsid w:val="001C72A6"/>
    <w:rsid w:val="001D0B13"/>
    <w:rsid w:val="001E37E2"/>
    <w:rsid w:val="001E6562"/>
    <w:rsid w:val="001F0632"/>
    <w:rsid w:val="0020289B"/>
    <w:rsid w:val="0022165D"/>
    <w:rsid w:val="00222FB9"/>
    <w:rsid w:val="00235705"/>
    <w:rsid w:val="00240DF2"/>
    <w:rsid w:val="00247CE9"/>
    <w:rsid w:val="00253CEC"/>
    <w:rsid w:val="00260A64"/>
    <w:rsid w:val="002940B9"/>
    <w:rsid w:val="002943E5"/>
    <w:rsid w:val="00296923"/>
    <w:rsid w:val="002A21CB"/>
    <w:rsid w:val="002A2DB8"/>
    <w:rsid w:val="002B0661"/>
    <w:rsid w:val="002C06C9"/>
    <w:rsid w:val="002C1DB6"/>
    <w:rsid w:val="002C2C4A"/>
    <w:rsid w:val="002C2CB9"/>
    <w:rsid w:val="002C5940"/>
    <w:rsid w:val="002D2294"/>
    <w:rsid w:val="002F39FC"/>
    <w:rsid w:val="002F5F5F"/>
    <w:rsid w:val="003101D6"/>
    <w:rsid w:val="00314111"/>
    <w:rsid w:val="00314F95"/>
    <w:rsid w:val="00324A29"/>
    <w:rsid w:val="00331D21"/>
    <w:rsid w:val="003500F0"/>
    <w:rsid w:val="00357EA5"/>
    <w:rsid w:val="0036082D"/>
    <w:rsid w:val="003846A7"/>
    <w:rsid w:val="0039675C"/>
    <w:rsid w:val="003972EA"/>
    <w:rsid w:val="00397916"/>
    <w:rsid w:val="003B35E7"/>
    <w:rsid w:val="003B3C97"/>
    <w:rsid w:val="003B5C63"/>
    <w:rsid w:val="003D4986"/>
    <w:rsid w:val="003D5949"/>
    <w:rsid w:val="003E02D0"/>
    <w:rsid w:val="003F1CB5"/>
    <w:rsid w:val="003F3E69"/>
    <w:rsid w:val="003F711E"/>
    <w:rsid w:val="00406638"/>
    <w:rsid w:val="004070F0"/>
    <w:rsid w:val="004126CA"/>
    <w:rsid w:val="00431A57"/>
    <w:rsid w:val="004354AA"/>
    <w:rsid w:val="00437592"/>
    <w:rsid w:val="0044584C"/>
    <w:rsid w:val="00453429"/>
    <w:rsid w:val="00473392"/>
    <w:rsid w:val="00485E81"/>
    <w:rsid w:val="00486854"/>
    <w:rsid w:val="00490C3F"/>
    <w:rsid w:val="004B35E6"/>
    <w:rsid w:val="004D3C95"/>
    <w:rsid w:val="004E11A7"/>
    <w:rsid w:val="004F346E"/>
    <w:rsid w:val="004F515E"/>
    <w:rsid w:val="005029EC"/>
    <w:rsid w:val="00517D5F"/>
    <w:rsid w:val="00534469"/>
    <w:rsid w:val="005360CF"/>
    <w:rsid w:val="0054070D"/>
    <w:rsid w:val="0055057A"/>
    <w:rsid w:val="00555831"/>
    <w:rsid w:val="00561657"/>
    <w:rsid w:val="00563619"/>
    <w:rsid w:val="0056425A"/>
    <w:rsid w:val="0057027F"/>
    <w:rsid w:val="005742FA"/>
    <w:rsid w:val="005748DE"/>
    <w:rsid w:val="005806B7"/>
    <w:rsid w:val="00584936"/>
    <w:rsid w:val="00587A76"/>
    <w:rsid w:val="00590B84"/>
    <w:rsid w:val="00592BE0"/>
    <w:rsid w:val="00594487"/>
    <w:rsid w:val="005A1405"/>
    <w:rsid w:val="005A48C1"/>
    <w:rsid w:val="005B0578"/>
    <w:rsid w:val="005B1ED2"/>
    <w:rsid w:val="005B3617"/>
    <w:rsid w:val="005B7409"/>
    <w:rsid w:val="005C336A"/>
    <w:rsid w:val="005D245B"/>
    <w:rsid w:val="005D45BC"/>
    <w:rsid w:val="00601DE6"/>
    <w:rsid w:val="00607121"/>
    <w:rsid w:val="00613E49"/>
    <w:rsid w:val="00622584"/>
    <w:rsid w:val="00626BBE"/>
    <w:rsid w:val="00631BA2"/>
    <w:rsid w:val="00634020"/>
    <w:rsid w:val="006342C0"/>
    <w:rsid w:val="00644022"/>
    <w:rsid w:val="0065707A"/>
    <w:rsid w:val="00660333"/>
    <w:rsid w:val="006621E3"/>
    <w:rsid w:val="00674B14"/>
    <w:rsid w:val="006772DE"/>
    <w:rsid w:val="006777FD"/>
    <w:rsid w:val="00683173"/>
    <w:rsid w:val="006837D5"/>
    <w:rsid w:val="00696853"/>
    <w:rsid w:val="006A235D"/>
    <w:rsid w:val="006B1CED"/>
    <w:rsid w:val="006B4D05"/>
    <w:rsid w:val="006D6322"/>
    <w:rsid w:val="006E069B"/>
    <w:rsid w:val="006E12D1"/>
    <w:rsid w:val="006E2030"/>
    <w:rsid w:val="006E6864"/>
    <w:rsid w:val="006F20CD"/>
    <w:rsid w:val="006F2A10"/>
    <w:rsid w:val="006F6A23"/>
    <w:rsid w:val="00700C68"/>
    <w:rsid w:val="00705688"/>
    <w:rsid w:val="00706F50"/>
    <w:rsid w:val="00721253"/>
    <w:rsid w:val="00732E46"/>
    <w:rsid w:val="00742389"/>
    <w:rsid w:val="00757A84"/>
    <w:rsid w:val="00765B6F"/>
    <w:rsid w:val="00780DE8"/>
    <w:rsid w:val="00783E6A"/>
    <w:rsid w:val="00784A1D"/>
    <w:rsid w:val="00784DE6"/>
    <w:rsid w:val="00785F28"/>
    <w:rsid w:val="007A3133"/>
    <w:rsid w:val="007A47F6"/>
    <w:rsid w:val="007B1981"/>
    <w:rsid w:val="007B21ED"/>
    <w:rsid w:val="007B3400"/>
    <w:rsid w:val="007C6EA3"/>
    <w:rsid w:val="007E6233"/>
    <w:rsid w:val="00800A7A"/>
    <w:rsid w:val="00801452"/>
    <w:rsid w:val="0080645E"/>
    <w:rsid w:val="00814E8F"/>
    <w:rsid w:val="00820110"/>
    <w:rsid w:val="00821A37"/>
    <w:rsid w:val="008226E9"/>
    <w:rsid w:val="008266E8"/>
    <w:rsid w:val="0083189A"/>
    <w:rsid w:val="00837895"/>
    <w:rsid w:val="00837F24"/>
    <w:rsid w:val="008479E7"/>
    <w:rsid w:val="0086204C"/>
    <w:rsid w:val="00864DA4"/>
    <w:rsid w:val="00867F7B"/>
    <w:rsid w:val="00872177"/>
    <w:rsid w:val="00874C56"/>
    <w:rsid w:val="008855A7"/>
    <w:rsid w:val="008A2685"/>
    <w:rsid w:val="008A4C34"/>
    <w:rsid w:val="008B0A78"/>
    <w:rsid w:val="008C02B3"/>
    <w:rsid w:val="008C32E5"/>
    <w:rsid w:val="008D5A80"/>
    <w:rsid w:val="008E100F"/>
    <w:rsid w:val="008E4414"/>
    <w:rsid w:val="008F1FB8"/>
    <w:rsid w:val="008F678D"/>
    <w:rsid w:val="00902528"/>
    <w:rsid w:val="00907FDA"/>
    <w:rsid w:val="00913F50"/>
    <w:rsid w:val="009141D5"/>
    <w:rsid w:val="009162D7"/>
    <w:rsid w:val="00935CAF"/>
    <w:rsid w:val="009373A2"/>
    <w:rsid w:val="009425D1"/>
    <w:rsid w:val="009620A6"/>
    <w:rsid w:val="00973B58"/>
    <w:rsid w:val="009747A5"/>
    <w:rsid w:val="00980FE1"/>
    <w:rsid w:val="00982206"/>
    <w:rsid w:val="009A2ED3"/>
    <w:rsid w:val="009A6A5E"/>
    <w:rsid w:val="009B6398"/>
    <w:rsid w:val="009C2C0A"/>
    <w:rsid w:val="009C3F27"/>
    <w:rsid w:val="009C646F"/>
    <w:rsid w:val="009D3FCA"/>
    <w:rsid w:val="009D486A"/>
    <w:rsid w:val="009D5A39"/>
    <w:rsid w:val="009D6BDC"/>
    <w:rsid w:val="009D7A61"/>
    <w:rsid w:val="009D7FA5"/>
    <w:rsid w:val="009F08E5"/>
    <w:rsid w:val="009F0BA7"/>
    <w:rsid w:val="009F16D3"/>
    <w:rsid w:val="009F3EA1"/>
    <w:rsid w:val="009F47BA"/>
    <w:rsid w:val="009F507D"/>
    <w:rsid w:val="00A0176D"/>
    <w:rsid w:val="00A025AC"/>
    <w:rsid w:val="00A10D1B"/>
    <w:rsid w:val="00A113A6"/>
    <w:rsid w:val="00A15877"/>
    <w:rsid w:val="00A1663C"/>
    <w:rsid w:val="00A32974"/>
    <w:rsid w:val="00A41999"/>
    <w:rsid w:val="00A42A0F"/>
    <w:rsid w:val="00A60E0F"/>
    <w:rsid w:val="00A648F9"/>
    <w:rsid w:val="00A75B6C"/>
    <w:rsid w:val="00A7651F"/>
    <w:rsid w:val="00A9233C"/>
    <w:rsid w:val="00A92ED9"/>
    <w:rsid w:val="00AA27B6"/>
    <w:rsid w:val="00AB304F"/>
    <w:rsid w:val="00AC2896"/>
    <w:rsid w:val="00AC3138"/>
    <w:rsid w:val="00AC748A"/>
    <w:rsid w:val="00AD0901"/>
    <w:rsid w:val="00AF0626"/>
    <w:rsid w:val="00AF1BD0"/>
    <w:rsid w:val="00AF66D1"/>
    <w:rsid w:val="00B047EB"/>
    <w:rsid w:val="00B069E6"/>
    <w:rsid w:val="00B11B6C"/>
    <w:rsid w:val="00B149E7"/>
    <w:rsid w:val="00B155F3"/>
    <w:rsid w:val="00B3375D"/>
    <w:rsid w:val="00B40000"/>
    <w:rsid w:val="00B437D4"/>
    <w:rsid w:val="00B53B16"/>
    <w:rsid w:val="00B55048"/>
    <w:rsid w:val="00B633BA"/>
    <w:rsid w:val="00B669D3"/>
    <w:rsid w:val="00B8131C"/>
    <w:rsid w:val="00B8772D"/>
    <w:rsid w:val="00B96841"/>
    <w:rsid w:val="00BA281D"/>
    <w:rsid w:val="00BA7F1C"/>
    <w:rsid w:val="00BB0B36"/>
    <w:rsid w:val="00BB502A"/>
    <w:rsid w:val="00BB5BE4"/>
    <w:rsid w:val="00BD07FE"/>
    <w:rsid w:val="00BD2F7C"/>
    <w:rsid w:val="00BD45D2"/>
    <w:rsid w:val="00BD6E2C"/>
    <w:rsid w:val="00BE74FB"/>
    <w:rsid w:val="00BF1357"/>
    <w:rsid w:val="00BF3831"/>
    <w:rsid w:val="00BF45DE"/>
    <w:rsid w:val="00BF6236"/>
    <w:rsid w:val="00BF79E0"/>
    <w:rsid w:val="00C02A91"/>
    <w:rsid w:val="00C15B2F"/>
    <w:rsid w:val="00C202BB"/>
    <w:rsid w:val="00C21870"/>
    <w:rsid w:val="00C3502E"/>
    <w:rsid w:val="00C42340"/>
    <w:rsid w:val="00C449E5"/>
    <w:rsid w:val="00C51021"/>
    <w:rsid w:val="00C51C41"/>
    <w:rsid w:val="00C54F33"/>
    <w:rsid w:val="00C64F19"/>
    <w:rsid w:val="00CA2148"/>
    <w:rsid w:val="00CA5B49"/>
    <w:rsid w:val="00CB2AA4"/>
    <w:rsid w:val="00CC0BB9"/>
    <w:rsid w:val="00CC2D4F"/>
    <w:rsid w:val="00CD16DE"/>
    <w:rsid w:val="00CD4FAD"/>
    <w:rsid w:val="00CD6FB6"/>
    <w:rsid w:val="00CD7E8C"/>
    <w:rsid w:val="00CF6155"/>
    <w:rsid w:val="00CF7F79"/>
    <w:rsid w:val="00D02F0F"/>
    <w:rsid w:val="00D116C1"/>
    <w:rsid w:val="00D20629"/>
    <w:rsid w:val="00D2062F"/>
    <w:rsid w:val="00D26FD4"/>
    <w:rsid w:val="00D37238"/>
    <w:rsid w:val="00D47A1F"/>
    <w:rsid w:val="00D50DBE"/>
    <w:rsid w:val="00D551C6"/>
    <w:rsid w:val="00D60A7E"/>
    <w:rsid w:val="00D67B16"/>
    <w:rsid w:val="00D71312"/>
    <w:rsid w:val="00D74F7D"/>
    <w:rsid w:val="00D8655C"/>
    <w:rsid w:val="00DA718C"/>
    <w:rsid w:val="00DB2CA4"/>
    <w:rsid w:val="00DB5D26"/>
    <w:rsid w:val="00DB763B"/>
    <w:rsid w:val="00DC0640"/>
    <w:rsid w:val="00DD031F"/>
    <w:rsid w:val="00DD4C02"/>
    <w:rsid w:val="00DE0BC3"/>
    <w:rsid w:val="00DE1E1D"/>
    <w:rsid w:val="00DE2F99"/>
    <w:rsid w:val="00DE3EB0"/>
    <w:rsid w:val="00DF0EFC"/>
    <w:rsid w:val="00E05F7B"/>
    <w:rsid w:val="00E06AA5"/>
    <w:rsid w:val="00E1009A"/>
    <w:rsid w:val="00E21DB9"/>
    <w:rsid w:val="00E275E5"/>
    <w:rsid w:val="00E27EE0"/>
    <w:rsid w:val="00E404C8"/>
    <w:rsid w:val="00E42C09"/>
    <w:rsid w:val="00E45BED"/>
    <w:rsid w:val="00E45C05"/>
    <w:rsid w:val="00E47915"/>
    <w:rsid w:val="00E500C6"/>
    <w:rsid w:val="00E508E8"/>
    <w:rsid w:val="00E54371"/>
    <w:rsid w:val="00E66540"/>
    <w:rsid w:val="00E83497"/>
    <w:rsid w:val="00E95394"/>
    <w:rsid w:val="00EA0B25"/>
    <w:rsid w:val="00EA4220"/>
    <w:rsid w:val="00EA6808"/>
    <w:rsid w:val="00EB047B"/>
    <w:rsid w:val="00EB0BD7"/>
    <w:rsid w:val="00EB5B0F"/>
    <w:rsid w:val="00ED50AE"/>
    <w:rsid w:val="00EE03DA"/>
    <w:rsid w:val="00EE05C4"/>
    <w:rsid w:val="00EE3A35"/>
    <w:rsid w:val="00EE4FB5"/>
    <w:rsid w:val="00EE6537"/>
    <w:rsid w:val="00F04EE9"/>
    <w:rsid w:val="00F11F9C"/>
    <w:rsid w:val="00F124B6"/>
    <w:rsid w:val="00F21134"/>
    <w:rsid w:val="00F37010"/>
    <w:rsid w:val="00F55FD7"/>
    <w:rsid w:val="00F64FEC"/>
    <w:rsid w:val="00F70194"/>
    <w:rsid w:val="00F71FBF"/>
    <w:rsid w:val="00F92CBE"/>
    <w:rsid w:val="00F9433B"/>
    <w:rsid w:val="00FA2643"/>
    <w:rsid w:val="00FA5111"/>
    <w:rsid w:val="00FA5131"/>
    <w:rsid w:val="00FC7A3E"/>
    <w:rsid w:val="00FD010F"/>
    <w:rsid w:val="00FD2844"/>
    <w:rsid w:val="00FD37FE"/>
    <w:rsid w:val="00FD41B6"/>
    <w:rsid w:val="00FE0BA5"/>
    <w:rsid w:val="00FE2BCE"/>
    <w:rsid w:val="00FE66C4"/>
    <w:rsid w:val="00FF3E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9187"/>
  <w15:docId w15:val="{B6E6A225-F45F-C641-90BD-6D7FAAD26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294"/>
    <w:pPr>
      <w:spacing w:line="240" w:lineRule="auto"/>
      <w:jc w:val="left"/>
    </w:pPr>
    <w:rPr>
      <w:rFonts w:ascii=".VnTime" w:eastAsia="Times New Roman" w:hAnsi=".VnTime" w:cs="Times New Roman"/>
      <w:szCs w:val="28"/>
      <w:lang w:eastAsia="en-US"/>
    </w:rPr>
  </w:style>
  <w:style w:type="paragraph" w:styleId="Heading1">
    <w:name w:val="heading 1"/>
    <w:basedOn w:val="Normal"/>
    <w:next w:val="Normal"/>
    <w:link w:val="Heading1Char"/>
    <w:uiPriority w:val="9"/>
    <w:qFormat/>
    <w:rsid w:val="004F515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02F0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6342C0"/>
    <w:pPr>
      <w:keepNext/>
      <w:keepLines/>
      <w:spacing w:before="280" w:after="80"/>
      <w:jc w:val="both"/>
      <w:outlineLvl w:val="2"/>
    </w:pPr>
    <w:rPr>
      <w:rFonts w:ascii="Times New Roman" w:hAnsi="Times New Roman"/>
      <w:b/>
      <w:lang w:val="en-GB"/>
    </w:rPr>
  </w:style>
  <w:style w:type="paragraph" w:styleId="Heading4">
    <w:name w:val="heading 4"/>
    <w:basedOn w:val="Normal"/>
    <w:link w:val="Heading4Char"/>
    <w:uiPriority w:val="9"/>
    <w:qFormat/>
    <w:rsid w:val="00406638"/>
    <w:pPr>
      <w:spacing w:before="100" w:beforeAutospacing="1" w:after="100" w:afterAutospacing="1"/>
      <w:outlineLvl w:val="3"/>
    </w:pPr>
    <w:rPr>
      <w:rFonts w:ascii="Times New Roman" w:hAnsi="Times New Roman"/>
      <w:b/>
      <w:bCs/>
      <w:sz w:val="24"/>
      <w:szCs w:val="24"/>
      <w:lang w:val="en-GB" w:eastAsia="en-GB"/>
    </w:rPr>
  </w:style>
  <w:style w:type="paragraph" w:styleId="Heading5">
    <w:name w:val="heading 5"/>
    <w:basedOn w:val="Normal"/>
    <w:next w:val="Normal"/>
    <w:link w:val="Heading5Char"/>
    <w:uiPriority w:val="9"/>
    <w:semiHidden/>
    <w:unhideWhenUsed/>
    <w:qFormat/>
    <w:rsid w:val="006342C0"/>
    <w:pPr>
      <w:keepNext/>
      <w:keepLines/>
      <w:spacing w:before="220" w:after="40"/>
      <w:jc w:val="both"/>
      <w:outlineLvl w:val="4"/>
    </w:pPr>
    <w:rPr>
      <w:rFonts w:ascii="Times New Roman" w:hAnsi="Times New Roman"/>
      <w:b/>
      <w:sz w:val="22"/>
      <w:szCs w:val="22"/>
      <w:lang w:val="en-GB"/>
    </w:rPr>
  </w:style>
  <w:style w:type="paragraph" w:styleId="Heading6">
    <w:name w:val="heading 6"/>
    <w:basedOn w:val="Normal"/>
    <w:next w:val="Normal"/>
    <w:link w:val="Heading6Char"/>
    <w:uiPriority w:val="9"/>
    <w:semiHidden/>
    <w:unhideWhenUsed/>
    <w:qFormat/>
    <w:rsid w:val="006342C0"/>
    <w:pPr>
      <w:keepNext/>
      <w:keepLines/>
      <w:spacing w:before="200" w:after="40"/>
      <w:jc w:val="both"/>
      <w:outlineLvl w:val="5"/>
    </w:pPr>
    <w:rPr>
      <w:rFonts w:ascii="Times New Roman" w:hAnsi="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6FD4"/>
    <w:pPr>
      <w:ind w:left="720"/>
      <w:contextualSpacing/>
    </w:pPr>
  </w:style>
  <w:style w:type="paragraph" w:styleId="Header">
    <w:name w:val="header"/>
    <w:basedOn w:val="Normal"/>
    <w:link w:val="HeaderChar"/>
    <w:uiPriority w:val="99"/>
    <w:unhideWhenUsed/>
    <w:rsid w:val="00800A7A"/>
    <w:pPr>
      <w:tabs>
        <w:tab w:val="center" w:pos="4680"/>
        <w:tab w:val="right" w:pos="9360"/>
      </w:tabs>
    </w:pPr>
  </w:style>
  <w:style w:type="character" w:customStyle="1" w:styleId="HeaderChar">
    <w:name w:val="Header Char"/>
    <w:basedOn w:val="DefaultParagraphFont"/>
    <w:link w:val="Header"/>
    <w:uiPriority w:val="99"/>
    <w:rsid w:val="00800A7A"/>
    <w:rPr>
      <w:rFonts w:ascii=".VnTime" w:eastAsia="Times New Roman" w:hAnsi=".VnTime" w:cs="Times New Roman"/>
      <w:szCs w:val="28"/>
      <w:lang w:eastAsia="en-US"/>
    </w:rPr>
  </w:style>
  <w:style w:type="character" w:styleId="PageNumber">
    <w:name w:val="page number"/>
    <w:basedOn w:val="DefaultParagraphFont"/>
    <w:uiPriority w:val="99"/>
    <w:semiHidden/>
    <w:unhideWhenUsed/>
    <w:rsid w:val="00800A7A"/>
  </w:style>
  <w:style w:type="paragraph" w:styleId="BalloonText">
    <w:name w:val="Balloon Text"/>
    <w:basedOn w:val="Normal"/>
    <w:link w:val="BalloonTextChar"/>
    <w:uiPriority w:val="99"/>
    <w:semiHidden/>
    <w:unhideWhenUsed/>
    <w:rsid w:val="00590B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84"/>
    <w:rPr>
      <w:rFonts w:ascii="Segoe UI" w:eastAsia="Times New Roman" w:hAnsi="Segoe UI" w:cs="Segoe UI"/>
      <w:sz w:val="18"/>
      <w:szCs w:val="18"/>
      <w:lang w:eastAsia="en-US"/>
    </w:rPr>
  </w:style>
  <w:style w:type="paragraph" w:styleId="Footer">
    <w:name w:val="footer"/>
    <w:basedOn w:val="Normal"/>
    <w:link w:val="FooterChar"/>
    <w:uiPriority w:val="99"/>
    <w:unhideWhenUsed/>
    <w:rsid w:val="00E83497"/>
    <w:pPr>
      <w:tabs>
        <w:tab w:val="center" w:pos="4680"/>
        <w:tab w:val="right" w:pos="9360"/>
      </w:tabs>
    </w:pPr>
  </w:style>
  <w:style w:type="character" w:customStyle="1" w:styleId="FooterChar">
    <w:name w:val="Footer Char"/>
    <w:basedOn w:val="DefaultParagraphFont"/>
    <w:link w:val="Footer"/>
    <w:uiPriority w:val="99"/>
    <w:rsid w:val="00E83497"/>
    <w:rPr>
      <w:rFonts w:ascii=".VnTime" w:eastAsia="Times New Roman" w:hAnsi=".VnTime" w:cs="Times New Roman"/>
      <w:szCs w:val="28"/>
      <w:lang w:eastAsia="en-US"/>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A41999"/>
    <w:pPr>
      <w:spacing w:before="100" w:beforeAutospacing="1" w:after="100" w:afterAutospacing="1"/>
    </w:pPr>
    <w:rPr>
      <w:rFonts w:ascii="Times New Roman" w:hAnsi="Times New Roman"/>
      <w:sz w:val="24"/>
      <w:szCs w:val="24"/>
      <w:lang w:val="en-GB" w:eastAsia="en-GB"/>
    </w:rPr>
  </w:style>
  <w:style w:type="character" w:styleId="Hyperlink">
    <w:name w:val="Hyperlink"/>
    <w:basedOn w:val="DefaultParagraphFont"/>
    <w:uiPriority w:val="99"/>
    <w:semiHidden/>
    <w:unhideWhenUsed/>
    <w:rsid w:val="00563619"/>
    <w:rPr>
      <w:color w:val="0000FF"/>
      <w:u w:val="single"/>
    </w:rPr>
  </w:style>
  <w:style w:type="paragraph" w:customStyle="1" w:styleId="li-news-tip">
    <w:name w:val="li-news-tip"/>
    <w:basedOn w:val="Normal"/>
    <w:rsid w:val="001515E3"/>
    <w:pPr>
      <w:spacing w:before="100" w:beforeAutospacing="1" w:after="100" w:afterAutospacing="1"/>
    </w:pPr>
    <w:rPr>
      <w:rFonts w:ascii="Times New Roman" w:hAnsi="Times New Roman"/>
      <w:sz w:val="24"/>
      <w:szCs w:val="24"/>
      <w:lang w:val="en-GB" w:eastAsia="en-GB"/>
    </w:rPr>
  </w:style>
  <w:style w:type="character" w:customStyle="1" w:styleId="Heading4Char">
    <w:name w:val="Heading 4 Char"/>
    <w:basedOn w:val="DefaultParagraphFont"/>
    <w:link w:val="Heading4"/>
    <w:uiPriority w:val="9"/>
    <w:rsid w:val="00406638"/>
    <w:rPr>
      <w:rFonts w:eastAsia="Times New Roman" w:cs="Times New Roman"/>
      <w:b/>
      <w:bCs/>
      <w:sz w:val="24"/>
      <w:szCs w:val="24"/>
      <w:lang w:val="en-GB" w:eastAsia="en-GB"/>
    </w:rPr>
  </w:style>
  <w:style w:type="paragraph" w:styleId="Title">
    <w:name w:val="Title"/>
    <w:basedOn w:val="Normal"/>
    <w:link w:val="TitleChar"/>
    <w:uiPriority w:val="10"/>
    <w:qFormat/>
    <w:rsid w:val="009162D7"/>
    <w:pPr>
      <w:widowControl w:val="0"/>
      <w:spacing w:after="120"/>
      <w:ind w:firstLine="720"/>
      <w:jc w:val="both"/>
    </w:pPr>
    <w:rPr>
      <w:rFonts w:ascii="Times New Roman" w:hAnsi="Times New Roman"/>
      <w:b/>
      <w:sz w:val="24"/>
      <w:szCs w:val="24"/>
    </w:rPr>
  </w:style>
  <w:style w:type="character" w:customStyle="1" w:styleId="TitleChar">
    <w:name w:val="Title Char"/>
    <w:basedOn w:val="DefaultParagraphFont"/>
    <w:link w:val="Title"/>
    <w:rsid w:val="009162D7"/>
    <w:rPr>
      <w:rFonts w:eastAsia="Times New Roman" w:cs="Times New Roman"/>
      <w:b/>
      <w:sz w:val="24"/>
      <w:szCs w:val="24"/>
      <w:lang w:eastAsia="en-US"/>
    </w:rPr>
  </w:style>
  <w:style w:type="table" w:styleId="TableGrid">
    <w:name w:val="Table Grid"/>
    <w:basedOn w:val="TableNormal"/>
    <w:uiPriority w:val="39"/>
    <w:rsid w:val="00F9433B"/>
    <w:pPr>
      <w:spacing w:line="240" w:lineRule="auto"/>
      <w:jc w:val="left"/>
    </w:pPr>
    <w:rPr>
      <w:rFonts w:asciiTheme="minorHAnsi" w:eastAsiaTheme="minorHAnsi" w:hAnsiTheme="minorHAnsi"/>
      <w:sz w:val="22"/>
      <w:lang w:val="vi-VN"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592BE0"/>
    <w:rPr>
      <w:rFonts w:eastAsia="Times New Roman" w:cs="Times New Roman"/>
      <w:sz w:val="24"/>
      <w:szCs w:val="24"/>
      <w:lang w:val="en-GB" w:eastAsia="en-GB"/>
    </w:rPr>
  </w:style>
  <w:style w:type="paragraph" w:styleId="FootnoteText">
    <w:name w:val="footnote text"/>
    <w:basedOn w:val="Normal"/>
    <w:link w:val="FootnoteTextChar"/>
    <w:uiPriority w:val="99"/>
    <w:semiHidden/>
    <w:unhideWhenUsed/>
    <w:qFormat/>
    <w:rsid w:val="00700C68"/>
    <w:rPr>
      <w:sz w:val="20"/>
      <w:szCs w:val="20"/>
    </w:rPr>
  </w:style>
  <w:style w:type="character" w:customStyle="1" w:styleId="FootnoteTextChar">
    <w:name w:val="Footnote Text Char"/>
    <w:basedOn w:val="DefaultParagraphFont"/>
    <w:link w:val="FootnoteText"/>
    <w:uiPriority w:val="99"/>
    <w:semiHidden/>
    <w:qFormat/>
    <w:rsid w:val="00700C68"/>
    <w:rPr>
      <w:rFonts w:ascii=".VnTime" w:eastAsia="Times New Roman" w:hAnsi=".VnTime" w:cs="Times New Roman"/>
      <w:sz w:val="20"/>
      <w:szCs w:val="20"/>
      <w:lang w:eastAsia="en-US"/>
    </w:rPr>
  </w:style>
  <w:style w:type="character" w:styleId="FootnoteReference">
    <w:name w:val="footnote reference"/>
    <w:basedOn w:val="DefaultParagraphFont"/>
    <w:link w:val="FootnoteChar"/>
    <w:uiPriority w:val="99"/>
    <w:unhideWhenUsed/>
    <w:qFormat/>
    <w:rsid w:val="00700C68"/>
    <w:rPr>
      <w:vertAlign w:val="superscript"/>
    </w:rPr>
  </w:style>
  <w:style w:type="character" w:customStyle="1" w:styleId="Heading2Char">
    <w:name w:val="Heading 2 Char"/>
    <w:basedOn w:val="DefaultParagraphFont"/>
    <w:link w:val="Heading2"/>
    <w:uiPriority w:val="9"/>
    <w:rsid w:val="00D02F0F"/>
    <w:rPr>
      <w:rFonts w:asciiTheme="majorHAnsi" w:eastAsiaTheme="majorEastAsia" w:hAnsiTheme="majorHAnsi" w:cstheme="majorBidi"/>
      <w:color w:val="365F91" w:themeColor="accent1" w:themeShade="BF"/>
      <w:sz w:val="26"/>
      <w:szCs w:val="26"/>
      <w:lang w:eastAsia="en-US"/>
    </w:rPr>
  </w:style>
  <w:style w:type="character" w:styleId="Strong">
    <w:name w:val="Strong"/>
    <w:basedOn w:val="DefaultParagraphFont"/>
    <w:qFormat/>
    <w:rsid w:val="00D02F0F"/>
    <w:rPr>
      <w:b/>
      <w:bCs/>
    </w:rPr>
  </w:style>
  <w:style w:type="character" w:customStyle="1" w:styleId="Heading1Char">
    <w:name w:val="Heading 1 Char"/>
    <w:basedOn w:val="DefaultParagraphFont"/>
    <w:link w:val="Heading1"/>
    <w:uiPriority w:val="9"/>
    <w:rsid w:val="004F515E"/>
    <w:rPr>
      <w:rFonts w:asciiTheme="majorHAnsi" w:eastAsiaTheme="majorEastAsia" w:hAnsiTheme="majorHAnsi" w:cstheme="majorBidi"/>
      <w:color w:val="365F91" w:themeColor="accent1" w:themeShade="BF"/>
      <w:sz w:val="32"/>
      <w:szCs w:val="32"/>
      <w:lang w:eastAsia="en-US"/>
    </w:rPr>
  </w:style>
  <w:style w:type="paragraph" w:styleId="BodyText2">
    <w:name w:val="Body Text 2"/>
    <w:basedOn w:val="Normal"/>
    <w:link w:val="BodyText2Char"/>
    <w:uiPriority w:val="99"/>
    <w:unhideWhenUsed/>
    <w:rsid w:val="004F515E"/>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rsid w:val="004F515E"/>
    <w:rPr>
      <w:rFonts w:eastAsia="Times New Roman" w:cs="Times New Roman"/>
      <w:sz w:val="24"/>
      <w:szCs w:val="24"/>
      <w:lang w:eastAsia="en-US"/>
    </w:rPr>
  </w:style>
  <w:style w:type="paragraph" w:styleId="BodyTextIndent2">
    <w:name w:val="Body Text Indent 2"/>
    <w:basedOn w:val="Normal"/>
    <w:link w:val="BodyTextIndent2Char"/>
    <w:uiPriority w:val="99"/>
    <w:semiHidden/>
    <w:unhideWhenUsed/>
    <w:rsid w:val="00B437D4"/>
    <w:pPr>
      <w:spacing w:after="120" w:line="480" w:lineRule="auto"/>
      <w:ind w:left="360"/>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B437D4"/>
    <w:rPr>
      <w:rFonts w:asciiTheme="minorHAnsi" w:eastAsiaTheme="minorHAnsi" w:hAnsiTheme="minorHAnsi"/>
      <w:sz w:val="22"/>
      <w:lang w:eastAsia="en-US"/>
    </w:rPr>
  </w:style>
  <w:style w:type="table" w:customStyle="1" w:styleId="TableGrid1">
    <w:name w:val="Table Grid1"/>
    <w:basedOn w:val="TableNormal"/>
    <w:next w:val="TableGrid"/>
    <w:uiPriority w:val="39"/>
    <w:rsid w:val="00E45C05"/>
    <w:pPr>
      <w:spacing w:line="240" w:lineRule="auto"/>
      <w:jc w:val="left"/>
    </w:pPr>
    <w:rPr>
      <w:rFonts w:ascii="Calibri" w:eastAsia="Calibri" w:hAnsi="Calibr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0C4E65"/>
    <w:rPr>
      <w:i/>
      <w:iCs/>
    </w:rPr>
  </w:style>
  <w:style w:type="character" w:customStyle="1" w:styleId="Heading3Char">
    <w:name w:val="Heading 3 Char"/>
    <w:basedOn w:val="DefaultParagraphFont"/>
    <w:link w:val="Heading3"/>
    <w:uiPriority w:val="9"/>
    <w:semiHidden/>
    <w:rsid w:val="006342C0"/>
    <w:rPr>
      <w:rFonts w:eastAsia="Times New Roman" w:cs="Times New Roman"/>
      <w:b/>
      <w:szCs w:val="28"/>
      <w:lang w:val="en-GB" w:eastAsia="en-US"/>
    </w:rPr>
  </w:style>
  <w:style w:type="character" w:customStyle="1" w:styleId="Heading5Char">
    <w:name w:val="Heading 5 Char"/>
    <w:basedOn w:val="DefaultParagraphFont"/>
    <w:link w:val="Heading5"/>
    <w:uiPriority w:val="9"/>
    <w:semiHidden/>
    <w:rsid w:val="006342C0"/>
    <w:rPr>
      <w:rFonts w:eastAsia="Times New Roman" w:cs="Times New Roman"/>
      <w:b/>
      <w:sz w:val="22"/>
      <w:lang w:val="en-GB" w:eastAsia="en-US"/>
    </w:rPr>
  </w:style>
  <w:style w:type="character" w:customStyle="1" w:styleId="Heading6Char">
    <w:name w:val="Heading 6 Char"/>
    <w:basedOn w:val="DefaultParagraphFont"/>
    <w:link w:val="Heading6"/>
    <w:uiPriority w:val="9"/>
    <w:semiHidden/>
    <w:rsid w:val="006342C0"/>
    <w:rPr>
      <w:rFonts w:eastAsia="Times New Roman" w:cs="Times New Roman"/>
      <w:b/>
      <w:sz w:val="20"/>
      <w:szCs w:val="20"/>
      <w:lang w:val="en-GB" w:eastAsia="en-US"/>
    </w:rPr>
  </w:style>
  <w:style w:type="table" w:customStyle="1" w:styleId="TableNormal0">
    <w:name w:val="TableNormal"/>
    <w:rsid w:val="006342C0"/>
    <w:pPr>
      <w:spacing w:after="120" w:line="240" w:lineRule="auto"/>
    </w:pPr>
    <w:rPr>
      <w:rFonts w:eastAsia="Times New Roman" w:cs="Times New Roman"/>
      <w:szCs w:val="28"/>
      <w:lang w:val="en-GB" w:eastAsia="en-US"/>
    </w:rPr>
    <w:tblPr>
      <w:tblCellMar>
        <w:top w:w="0" w:type="dxa"/>
        <w:left w:w="0" w:type="dxa"/>
        <w:bottom w:w="0" w:type="dxa"/>
        <w:right w:w="0" w:type="dxa"/>
      </w:tblCellMar>
    </w:tblPr>
  </w:style>
  <w:style w:type="paragraph" w:customStyle="1" w:styleId="FootnoteChar">
    <w:name w:val="Footnote Char"/>
    <w:basedOn w:val="Normal"/>
    <w:link w:val="FootnoteReference"/>
    <w:uiPriority w:val="99"/>
    <w:qFormat/>
    <w:rsid w:val="006342C0"/>
    <w:pPr>
      <w:spacing w:before="120" w:line="240" w:lineRule="exact"/>
    </w:pPr>
    <w:rPr>
      <w:rFonts w:ascii="Times New Roman" w:eastAsiaTheme="minorEastAsia" w:hAnsi="Times New Roman" w:cstheme="minorBidi"/>
      <w:szCs w:val="22"/>
      <w:vertAlign w:val="superscript"/>
      <w:lang w:eastAsia="zh-CN"/>
    </w:rPr>
  </w:style>
  <w:style w:type="character" w:customStyle="1" w:styleId="fontstyle01">
    <w:name w:val="fontstyle01"/>
    <w:basedOn w:val="DefaultParagraphFont"/>
    <w:rsid w:val="006342C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342C0"/>
    <w:rPr>
      <w:rFonts w:ascii="TimesNewRomanPS-ItalicMT" w:hAnsi="TimesNewRomanPS-ItalicMT" w:hint="default"/>
      <w:b w:val="0"/>
      <w:bCs w:val="0"/>
      <w:i/>
      <w:iCs/>
      <w:color w:val="000000"/>
      <w:sz w:val="28"/>
      <w:szCs w:val="28"/>
    </w:rPr>
  </w:style>
  <w:style w:type="paragraph" w:styleId="Subtitle">
    <w:name w:val="Subtitle"/>
    <w:basedOn w:val="Normal"/>
    <w:next w:val="Normal"/>
    <w:link w:val="SubtitleChar"/>
    <w:uiPriority w:val="11"/>
    <w:qFormat/>
    <w:rsid w:val="006342C0"/>
    <w:pPr>
      <w:keepNext/>
      <w:keepLines/>
      <w:spacing w:before="360" w:after="80"/>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sid w:val="006342C0"/>
    <w:rPr>
      <w:rFonts w:ascii="Georgia" w:eastAsia="Georgia" w:hAnsi="Georgia" w:cs="Georgia"/>
      <w:i/>
      <w:color w:val="666666"/>
      <w:sz w:val="48"/>
      <w:szCs w:val="48"/>
      <w:lang w:val="en-GB" w:eastAsia="en-US"/>
    </w:rPr>
  </w:style>
  <w:style w:type="character" w:customStyle="1" w:styleId="Vnbnnidung">
    <w:name w:val="Văn bản nội dung_"/>
    <w:link w:val="Vnbnnidung0"/>
    <w:uiPriority w:val="99"/>
    <w:locked/>
    <w:rsid w:val="006E12D1"/>
    <w:rPr>
      <w:sz w:val="26"/>
      <w:szCs w:val="26"/>
    </w:rPr>
  </w:style>
  <w:style w:type="paragraph" w:customStyle="1" w:styleId="Vnbnnidung0">
    <w:name w:val="Văn bản nội dung"/>
    <w:basedOn w:val="Normal"/>
    <w:link w:val="Vnbnnidung"/>
    <w:uiPriority w:val="99"/>
    <w:rsid w:val="006E12D1"/>
    <w:pPr>
      <w:widowControl w:val="0"/>
      <w:spacing w:after="100" w:line="276" w:lineRule="auto"/>
      <w:ind w:firstLine="400"/>
    </w:pPr>
    <w:rPr>
      <w:rFonts w:ascii="Times New Roman" w:eastAsiaTheme="minorEastAsia" w:hAnsi="Times New Roman" w:cstheme="minorBidi"/>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9733">
      <w:bodyDiv w:val="1"/>
      <w:marLeft w:val="0"/>
      <w:marRight w:val="0"/>
      <w:marTop w:val="0"/>
      <w:marBottom w:val="0"/>
      <w:divBdr>
        <w:top w:val="none" w:sz="0" w:space="0" w:color="auto"/>
        <w:left w:val="none" w:sz="0" w:space="0" w:color="auto"/>
        <w:bottom w:val="none" w:sz="0" w:space="0" w:color="auto"/>
        <w:right w:val="none" w:sz="0" w:space="0" w:color="auto"/>
      </w:divBdr>
    </w:div>
    <w:div w:id="116998284">
      <w:bodyDiv w:val="1"/>
      <w:marLeft w:val="0"/>
      <w:marRight w:val="0"/>
      <w:marTop w:val="0"/>
      <w:marBottom w:val="0"/>
      <w:divBdr>
        <w:top w:val="none" w:sz="0" w:space="0" w:color="auto"/>
        <w:left w:val="none" w:sz="0" w:space="0" w:color="auto"/>
        <w:bottom w:val="none" w:sz="0" w:space="0" w:color="auto"/>
        <w:right w:val="none" w:sz="0" w:space="0" w:color="auto"/>
      </w:divBdr>
    </w:div>
    <w:div w:id="195316950">
      <w:bodyDiv w:val="1"/>
      <w:marLeft w:val="0"/>
      <w:marRight w:val="0"/>
      <w:marTop w:val="0"/>
      <w:marBottom w:val="0"/>
      <w:divBdr>
        <w:top w:val="none" w:sz="0" w:space="0" w:color="auto"/>
        <w:left w:val="none" w:sz="0" w:space="0" w:color="auto"/>
        <w:bottom w:val="none" w:sz="0" w:space="0" w:color="auto"/>
        <w:right w:val="none" w:sz="0" w:space="0" w:color="auto"/>
      </w:divBdr>
    </w:div>
    <w:div w:id="481847469">
      <w:bodyDiv w:val="1"/>
      <w:marLeft w:val="0"/>
      <w:marRight w:val="0"/>
      <w:marTop w:val="0"/>
      <w:marBottom w:val="0"/>
      <w:divBdr>
        <w:top w:val="none" w:sz="0" w:space="0" w:color="auto"/>
        <w:left w:val="none" w:sz="0" w:space="0" w:color="auto"/>
        <w:bottom w:val="none" w:sz="0" w:space="0" w:color="auto"/>
        <w:right w:val="none" w:sz="0" w:space="0" w:color="auto"/>
      </w:divBdr>
    </w:div>
    <w:div w:id="488328701">
      <w:bodyDiv w:val="1"/>
      <w:marLeft w:val="0"/>
      <w:marRight w:val="0"/>
      <w:marTop w:val="0"/>
      <w:marBottom w:val="0"/>
      <w:divBdr>
        <w:top w:val="none" w:sz="0" w:space="0" w:color="auto"/>
        <w:left w:val="none" w:sz="0" w:space="0" w:color="auto"/>
        <w:bottom w:val="none" w:sz="0" w:space="0" w:color="auto"/>
        <w:right w:val="none" w:sz="0" w:space="0" w:color="auto"/>
      </w:divBdr>
    </w:div>
    <w:div w:id="610404760">
      <w:bodyDiv w:val="1"/>
      <w:marLeft w:val="0"/>
      <w:marRight w:val="0"/>
      <w:marTop w:val="0"/>
      <w:marBottom w:val="0"/>
      <w:divBdr>
        <w:top w:val="none" w:sz="0" w:space="0" w:color="auto"/>
        <w:left w:val="none" w:sz="0" w:space="0" w:color="auto"/>
        <w:bottom w:val="none" w:sz="0" w:space="0" w:color="auto"/>
        <w:right w:val="none" w:sz="0" w:space="0" w:color="auto"/>
      </w:divBdr>
    </w:div>
    <w:div w:id="620309086">
      <w:bodyDiv w:val="1"/>
      <w:marLeft w:val="0"/>
      <w:marRight w:val="0"/>
      <w:marTop w:val="0"/>
      <w:marBottom w:val="0"/>
      <w:divBdr>
        <w:top w:val="none" w:sz="0" w:space="0" w:color="auto"/>
        <w:left w:val="none" w:sz="0" w:space="0" w:color="auto"/>
        <w:bottom w:val="none" w:sz="0" w:space="0" w:color="auto"/>
        <w:right w:val="none" w:sz="0" w:space="0" w:color="auto"/>
      </w:divBdr>
    </w:div>
    <w:div w:id="688412441">
      <w:bodyDiv w:val="1"/>
      <w:marLeft w:val="0"/>
      <w:marRight w:val="0"/>
      <w:marTop w:val="0"/>
      <w:marBottom w:val="0"/>
      <w:divBdr>
        <w:top w:val="none" w:sz="0" w:space="0" w:color="auto"/>
        <w:left w:val="none" w:sz="0" w:space="0" w:color="auto"/>
        <w:bottom w:val="none" w:sz="0" w:space="0" w:color="auto"/>
        <w:right w:val="none" w:sz="0" w:space="0" w:color="auto"/>
      </w:divBdr>
    </w:div>
    <w:div w:id="713041093">
      <w:bodyDiv w:val="1"/>
      <w:marLeft w:val="0"/>
      <w:marRight w:val="0"/>
      <w:marTop w:val="0"/>
      <w:marBottom w:val="0"/>
      <w:divBdr>
        <w:top w:val="none" w:sz="0" w:space="0" w:color="auto"/>
        <w:left w:val="none" w:sz="0" w:space="0" w:color="auto"/>
        <w:bottom w:val="none" w:sz="0" w:space="0" w:color="auto"/>
        <w:right w:val="none" w:sz="0" w:space="0" w:color="auto"/>
      </w:divBdr>
    </w:div>
    <w:div w:id="765539798">
      <w:bodyDiv w:val="1"/>
      <w:marLeft w:val="0"/>
      <w:marRight w:val="0"/>
      <w:marTop w:val="0"/>
      <w:marBottom w:val="0"/>
      <w:divBdr>
        <w:top w:val="none" w:sz="0" w:space="0" w:color="auto"/>
        <w:left w:val="none" w:sz="0" w:space="0" w:color="auto"/>
        <w:bottom w:val="none" w:sz="0" w:space="0" w:color="auto"/>
        <w:right w:val="none" w:sz="0" w:space="0" w:color="auto"/>
      </w:divBdr>
    </w:div>
    <w:div w:id="856507319">
      <w:bodyDiv w:val="1"/>
      <w:marLeft w:val="0"/>
      <w:marRight w:val="0"/>
      <w:marTop w:val="0"/>
      <w:marBottom w:val="0"/>
      <w:divBdr>
        <w:top w:val="none" w:sz="0" w:space="0" w:color="auto"/>
        <w:left w:val="none" w:sz="0" w:space="0" w:color="auto"/>
        <w:bottom w:val="none" w:sz="0" w:space="0" w:color="auto"/>
        <w:right w:val="none" w:sz="0" w:space="0" w:color="auto"/>
      </w:divBdr>
    </w:div>
    <w:div w:id="892042904">
      <w:bodyDiv w:val="1"/>
      <w:marLeft w:val="0"/>
      <w:marRight w:val="0"/>
      <w:marTop w:val="0"/>
      <w:marBottom w:val="0"/>
      <w:divBdr>
        <w:top w:val="none" w:sz="0" w:space="0" w:color="auto"/>
        <w:left w:val="none" w:sz="0" w:space="0" w:color="auto"/>
        <w:bottom w:val="none" w:sz="0" w:space="0" w:color="auto"/>
        <w:right w:val="none" w:sz="0" w:space="0" w:color="auto"/>
      </w:divBdr>
    </w:div>
    <w:div w:id="903639919">
      <w:bodyDiv w:val="1"/>
      <w:marLeft w:val="0"/>
      <w:marRight w:val="0"/>
      <w:marTop w:val="0"/>
      <w:marBottom w:val="0"/>
      <w:divBdr>
        <w:top w:val="none" w:sz="0" w:space="0" w:color="auto"/>
        <w:left w:val="none" w:sz="0" w:space="0" w:color="auto"/>
        <w:bottom w:val="none" w:sz="0" w:space="0" w:color="auto"/>
        <w:right w:val="none" w:sz="0" w:space="0" w:color="auto"/>
      </w:divBdr>
    </w:div>
    <w:div w:id="993949197">
      <w:bodyDiv w:val="1"/>
      <w:marLeft w:val="0"/>
      <w:marRight w:val="0"/>
      <w:marTop w:val="0"/>
      <w:marBottom w:val="0"/>
      <w:divBdr>
        <w:top w:val="none" w:sz="0" w:space="0" w:color="auto"/>
        <w:left w:val="none" w:sz="0" w:space="0" w:color="auto"/>
        <w:bottom w:val="none" w:sz="0" w:space="0" w:color="auto"/>
        <w:right w:val="none" w:sz="0" w:space="0" w:color="auto"/>
      </w:divBdr>
      <w:divsChild>
        <w:div w:id="1396123655">
          <w:marLeft w:val="0"/>
          <w:marRight w:val="0"/>
          <w:marTop w:val="120"/>
          <w:marBottom w:val="120"/>
          <w:divBdr>
            <w:top w:val="none" w:sz="0" w:space="0" w:color="auto"/>
            <w:left w:val="none" w:sz="0" w:space="0" w:color="auto"/>
            <w:bottom w:val="none" w:sz="0" w:space="0" w:color="auto"/>
            <w:right w:val="none" w:sz="0" w:space="0" w:color="auto"/>
          </w:divBdr>
          <w:divsChild>
            <w:div w:id="470951504">
              <w:marLeft w:val="0"/>
              <w:marRight w:val="0"/>
              <w:marTop w:val="0"/>
              <w:marBottom w:val="0"/>
              <w:divBdr>
                <w:top w:val="none" w:sz="0" w:space="0" w:color="auto"/>
                <w:left w:val="none" w:sz="0" w:space="0" w:color="auto"/>
                <w:bottom w:val="none" w:sz="0" w:space="0" w:color="auto"/>
                <w:right w:val="none" w:sz="0" w:space="0" w:color="auto"/>
              </w:divBdr>
              <w:divsChild>
                <w:div w:id="1107039578">
                  <w:marLeft w:val="0"/>
                  <w:marRight w:val="0"/>
                  <w:marTop w:val="0"/>
                  <w:marBottom w:val="0"/>
                  <w:divBdr>
                    <w:top w:val="dashed" w:sz="6" w:space="12" w:color="FFBB6A"/>
                    <w:left w:val="dashed" w:sz="6" w:space="12" w:color="FFBB6A"/>
                    <w:bottom w:val="dashed" w:sz="6" w:space="12" w:color="FFBB6A"/>
                    <w:right w:val="dashed" w:sz="6" w:space="12" w:color="FFBB6A"/>
                  </w:divBdr>
                  <w:divsChild>
                    <w:div w:id="12636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304445">
      <w:bodyDiv w:val="1"/>
      <w:marLeft w:val="0"/>
      <w:marRight w:val="0"/>
      <w:marTop w:val="0"/>
      <w:marBottom w:val="0"/>
      <w:divBdr>
        <w:top w:val="none" w:sz="0" w:space="0" w:color="auto"/>
        <w:left w:val="none" w:sz="0" w:space="0" w:color="auto"/>
        <w:bottom w:val="none" w:sz="0" w:space="0" w:color="auto"/>
        <w:right w:val="none" w:sz="0" w:space="0" w:color="auto"/>
      </w:divBdr>
    </w:div>
    <w:div w:id="1055198316">
      <w:bodyDiv w:val="1"/>
      <w:marLeft w:val="0"/>
      <w:marRight w:val="0"/>
      <w:marTop w:val="0"/>
      <w:marBottom w:val="0"/>
      <w:divBdr>
        <w:top w:val="none" w:sz="0" w:space="0" w:color="auto"/>
        <w:left w:val="none" w:sz="0" w:space="0" w:color="auto"/>
        <w:bottom w:val="none" w:sz="0" w:space="0" w:color="auto"/>
        <w:right w:val="none" w:sz="0" w:space="0" w:color="auto"/>
      </w:divBdr>
    </w:div>
    <w:div w:id="1098015184">
      <w:bodyDiv w:val="1"/>
      <w:marLeft w:val="0"/>
      <w:marRight w:val="0"/>
      <w:marTop w:val="0"/>
      <w:marBottom w:val="0"/>
      <w:divBdr>
        <w:top w:val="none" w:sz="0" w:space="0" w:color="auto"/>
        <w:left w:val="none" w:sz="0" w:space="0" w:color="auto"/>
        <w:bottom w:val="none" w:sz="0" w:space="0" w:color="auto"/>
        <w:right w:val="none" w:sz="0" w:space="0" w:color="auto"/>
      </w:divBdr>
    </w:div>
    <w:div w:id="1135297852">
      <w:bodyDiv w:val="1"/>
      <w:marLeft w:val="0"/>
      <w:marRight w:val="0"/>
      <w:marTop w:val="0"/>
      <w:marBottom w:val="0"/>
      <w:divBdr>
        <w:top w:val="none" w:sz="0" w:space="0" w:color="auto"/>
        <w:left w:val="none" w:sz="0" w:space="0" w:color="auto"/>
        <w:bottom w:val="none" w:sz="0" w:space="0" w:color="auto"/>
        <w:right w:val="none" w:sz="0" w:space="0" w:color="auto"/>
      </w:divBdr>
    </w:div>
    <w:div w:id="1156141496">
      <w:bodyDiv w:val="1"/>
      <w:marLeft w:val="0"/>
      <w:marRight w:val="0"/>
      <w:marTop w:val="0"/>
      <w:marBottom w:val="0"/>
      <w:divBdr>
        <w:top w:val="none" w:sz="0" w:space="0" w:color="auto"/>
        <w:left w:val="none" w:sz="0" w:space="0" w:color="auto"/>
        <w:bottom w:val="none" w:sz="0" w:space="0" w:color="auto"/>
        <w:right w:val="none" w:sz="0" w:space="0" w:color="auto"/>
      </w:divBdr>
    </w:div>
    <w:div w:id="1366104440">
      <w:bodyDiv w:val="1"/>
      <w:marLeft w:val="0"/>
      <w:marRight w:val="0"/>
      <w:marTop w:val="0"/>
      <w:marBottom w:val="0"/>
      <w:divBdr>
        <w:top w:val="none" w:sz="0" w:space="0" w:color="auto"/>
        <w:left w:val="none" w:sz="0" w:space="0" w:color="auto"/>
        <w:bottom w:val="none" w:sz="0" w:space="0" w:color="auto"/>
        <w:right w:val="none" w:sz="0" w:space="0" w:color="auto"/>
      </w:divBdr>
    </w:div>
    <w:div w:id="1476725019">
      <w:bodyDiv w:val="1"/>
      <w:marLeft w:val="0"/>
      <w:marRight w:val="0"/>
      <w:marTop w:val="0"/>
      <w:marBottom w:val="0"/>
      <w:divBdr>
        <w:top w:val="none" w:sz="0" w:space="0" w:color="auto"/>
        <w:left w:val="none" w:sz="0" w:space="0" w:color="auto"/>
        <w:bottom w:val="none" w:sz="0" w:space="0" w:color="auto"/>
        <w:right w:val="none" w:sz="0" w:space="0" w:color="auto"/>
      </w:divBdr>
    </w:div>
    <w:div w:id="1524127725">
      <w:bodyDiv w:val="1"/>
      <w:marLeft w:val="0"/>
      <w:marRight w:val="0"/>
      <w:marTop w:val="0"/>
      <w:marBottom w:val="0"/>
      <w:divBdr>
        <w:top w:val="none" w:sz="0" w:space="0" w:color="auto"/>
        <w:left w:val="none" w:sz="0" w:space="0" w:color="auto"/>
        <w:bottom w:val="none" w:sz="0" w:space="0" w:color="auto"/>
        <w:right w:val="none" w:sz="0" w:space="0" w:color="auto"/>
      </w:divBdr>
    </w:div>
    <w:div w:id="1739285365">
      <w:bodyDiv w:val="1"/>
      <w:marLeft w:val="0"/>
      <w:marRight w:val="0"/>
      <w:marTop w:val="0"/>
      <w:marBottom w:val="0"/>
      <w:divBdr>
        <w:top w:val="none" w:sz="0" w:space="0" w:color="auto"/>
        <w:left w:val="none" w:sz="0" w:space="0" w:color="auto"/>
        <w:bottom w:val="none" w:sz="0" w:space="0" w:color="auto"/>
        <w:right w:val="none" w:sz="0" w:space="0" w:color="auto"/>
      </w:divBdr>
    </w:div>
    <w:div w:id="1816409084">
      <w:bodyDiv w:val="1"/>
      <w:marLeft w:val="0"/>
      <w:marRight w:val="0"/>
      <w:marTop w:val="0"/>
      <w:marBottom w:val="0"/>
      <w:divBdr>
        <w:top w:val="none" w:sz="0" w:space="0" w:color="auto"/>
        <w:left w:val="none" w:sz="0" w:space="0" w:color="auto"/>
        <w:bottom w:val="none" w:sz="0" w:space="0" w:color="auto"/>
        <w:right w:val="none" w:sz="0" w:space="0" w:color="auto"/>
      </w:divBdr>
    </w:div>
    <w:div w:id="1842499287">
      <w:bodyDiv w:val="1"/>
      <w:marLeft w:val="0"/>
      <w:marRight w:val="0"/>
      <w:marTop w:val="0"/>
      <w:marBottom w:val="0"/>
      <w:divBdr>
        <w:top w:val="none" w:sz="0" w:space="0" w:color="auto"/>
        <w:left w:val="none" w:sz="0" w:space="0" w:color="auto"/>
        <w:bottom w:val="none" w:sz="0" w:space="0" w:color="auto"/>
        <w:right w:val="none" w:sz="0" w:space="0" w:color="auto"/>
      </w:divBdr>
    </w:div>
    <w:div w:id="1924026099">
      <w:bodyDiv w:val="1"/>
      <w:marLeft w:val="0"/>
      <w:marRight w:val="0"/>
      <w:marTop w:val="0"/>
      <w:marBottom w:val="0"/>
      <w:divBdr>
        <w:top w:val="none" w:sz="0" w:space="0" w:color="auto"/>
        <w:left w:val="none" w:sz="0" w:space="0" w:color="auto"/>
        <w:bottom w:val="none" w:sz="0" w:space="0" w:color="auto"/>
        <w:right w:val="none" w:sz="0" w:space="0" w:color="auto"/>
      </w:divBdr>
    </w:div>
    <w:div w:id="1939748093">
      <w:bodyDiv w:val="1"/>
      <w:marLeft w:val="0"/>
      <w:marRight w:val="0"/>
      <w:marTop w:val="0"/>
      <w:marBottom w:val="0"/>
      <w:divBdr>
        <w:top w:val="none" w:sz="0" w:space="0" w:color="auto"/>
        <w:left w:val="none" w:sz="0" w:space="0" w:color="auto"/>
        <w:bottom w:val="none" w:sz="0" w:space="0" w:color="auto"/>
        <w:right w:val="none" w:sz="0" w:space="0" w:color="auto"/>
      </w:divBdr>
    </w:div>
    <w:div w:id="1966692630">
      <w:bodyDiv w:val="1"/>
      <w:marLeft w:val="0"/>
      <w:marRight w:val="0"/>
      <w:marTop w:val="0"/>
      <w:marBottom w:val="0"/>
      <w:divBdr>
        <w:top w:val="none" w:sz="0" w:space="0" w:color="auto"/>
        <w:left w:val="none" w:sz="0" w:space="0" w:color="auto"/>
        <w:bottom w:val="none" w:sz="0" w:space="0" w:color="auto"/>
        <w:right w:val="none" w:sz="0" w:space="0" w:color="auto"/>
      </w:divBdr>
    </w:div>
    <w:div w:id="2001543413">
      <w:bodyDiv w:val="1"/>
      <w:marLeft w:val="0"/>
      <w:marRight w:val="0"/>
      <w:marTop w:val="0"/>
      <w:marBottom w:val="0"/>
      <w:divBdr>
        <w:top w:val="none" w:sz="0" w:space="0" w:color="auto"/>
        <w:left w:val="none" w:sz="0" w:space="0" w:color="auto"/>
        <w:bottom w:val="none" w:sz="0" w:space="0" w:color="auto"/>
        <w:right w:val="none" w:sz="0" w:space="0" w:color="auto"/>
      </w:divBdr>
    </w:div>
    <w:div w:id="2052462381">
      <w:bodyDiv w:val="1"/>
      <w:marLeft w:val="0"/>
      <w:marRight w:val="0"/>
      <w:marTop w:val="0"/>
      <w:marBottom w:val="0"/>
      <w:divBdr>
        <w:top w:val="none" w:sz="0" w:space="0" w:color="auto"/>
        <w:left w:val="none" w:sz="0" w:space="0" w:color="auto"/>
        <w:bottom w:val="none" w:sz="0" w:space="0" w:color="auto"/>
        <w:right w:val="none" w:sz="0" w:space="0" w:color="auto"/>
      </w:divBdr>
    </w:div>
    <w:div w:id="2092121048">
      <w:bodyDiv w:val="1"/>
      <w:marLeft w:val="0"/>
      <w:marRight w:val="0"/>
      <w:marTop w:val="0"/>
      <w:marBottom w:val="0"/>
      <w:divBdr>
        <w:top w:val="none" w:sz="0" w:space="0" w:color="auto"/>
        <w:left w:val="none" w:sz="0" w:space="0" w:color="auto"/>
        <w:bottom w:val="none" w:sz="0" w:space="0" w:color="auto"/>
        <w:right w:val="none" w:sz="0" w:space="0" w:color="auto"/>
      </w:divBdr>
    </w:div>
    <w:div w:id="2095664738">
      <w:bodyDiv w:val="1"/>
      <w:marLeft w:val="0"/>
      <w:marRight w:val="0"/>
      <w:marTop w:val="0"/>
      <w:marBottom w:val="0"/>
      <w:divBdr>
        <w:top w:val="none" w:sz="0" w:space="0" w:color="auto"/>
        <w:left w:val="none" w:sz="0" w:space="0" w:color="auto"/>
        <w:bottom w:val="none" w:sz="0" w:space="0" w:color="auto"/>
        <w:right w:val="none" w:sz="0" w:space="0" w:color="auto"/>
      </w:divBdr>
    </w:div>
    <w:div w:id="213884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F2DBA-45F3-4534-BDC9-C40C7B087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212819-278A-4BFD-B401-5CC113A916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B48063-960C-46D3-ABD0-A6AC181E8995}">
  <ds:schemaRefs>
    <ds:schemaRef ds:uri="http://schemas.microsoft.com/sharepoint/v3/contenttype/forms"/>
  </ds:schemaRefs>
</ds:datastoreItem>
</file>

<file path=customXml/itemProps4.xml><?xml version="1.0" encoding="utf-8"?>
<ds:datastoreItem xmlns:ds="http://schemas.openxmlformats.org/officeDocument/2006/customXml" ds:itemID="{2BED4A76-1955-4FEC-9E72-45E7920F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1689</Words>
  <Characters>9632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5</cp:revision>
  <cp:lastPrinted>2025-05-09T07:45:00Z</cp:lastPrinted>
  <dcterms:created xsi:type="dcterms:W3CDTF">2025-11-12T03:40:00Z</dcterms:created>
  <dcterms:modified xsi:type="dcterms:W3CDTF">2025-11-13T09:22:00Z</dcterms:modified>
</cp:coreProperties>
</file>